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D0A" w:rsidRPr="00144D0A" w:rsidRDefault="00144D0A" w:rsidP="00144D0A">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144D0A">
        <w:rPr>
          <w:rFonts w:ascii="Arial" w:eastAsia="Times New Roman" w:hAnsi="Arial" w:cs="Arial"/>
          <w:b/>
          <w:bCs/>
          <w:color w:val="2D2D2D"/>
          <w:spacing w:val="2"/>
          <w:kern w:val="36"/>
          <w:sz w:val="46"/>
          <w:szCs w:val="46"/>
          <w:lang w:eastAsia="ru-RU"/>
        </w:rPr>
        <w:t>ГОСТ Р МЭК 61439.2-2012 Устройства комплектные низковольтные распределения и управления. Часть 2. Силовые комплектные устройства распределения и управления</w:t>
      </w:r>
    </w:p>
    <w:p w:rsidR="00144D0A" w:rsidRPr="00144D0A" w:rsidRDefault="00144D0A" w:rsidP="00144D0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br/>
        <w:t>ГОСТ Р МЭК 61439.2-2012</w:t>
      </w:r>
    </w:p>
    <w:p w:rsidR="00144D0A" w:rsidRPr="00144D0A" w:rsidRDefault="00144D0A" w:rsidP="00144D0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44D0A">
        <w:rPr>
          <w:rFonts w:ascii="Arial" w:eastAsia="Times New Roman" w:hAnsi="Arial" w:cs="Arial"/>
          <w:color w:val="3C3C3C"/>
          <w:spacing w:val="2"/>
          <w:sz w:val="31"/>
          <w:szCs w:val="31"/>
          <w:lang w:eastAsia="ru-RU"/>
        </w:rPr>
        <w:t>     </w:t>
      </w:r>
      <w:r w:rsidRPr="00144D0A">
        <w:rPr>
          <w:rFonts w:ascii="Arial" w:eastAsia="Times New Roman" w:hAnsi="Arial" w:cs="Arial"/>
          <w:color w:val="3C3C3C"/>
          <w:spacing w:val="2"/>
          <w:sz w:val="31"/>
          <w:szCs w:val="31"/>
          <w:lang w:eastAsia="ru-RU"/>
        </w:rPr>
        <w:br/>
        <w:t>     </w:t>
      </w:r>
      <w:r w:rsidRPr="00144D0A">
        <w:rPr>
          <w:rFonts w:ascii="Arial" w:eastAsia="Times New Roman" w:hAnsi="Arial" w:cs="Arial"/>
          <w:color w:val="3C3C3C"/>
          <w:spacing w:val="2"/>
          <w:sz w:val="31"/>
          <w:szCs w:val="31"/>
          <w:lang w:eastAsia="ru-RU"/>
        </w:rPr>
        <w:br/>
        <w:t>НАЦИОНАЛЬНЫЙ СТАНДАРТ РОССИЙСКОЙ ФЕДЕРАЦИИ</w:t>
      </w:r>
    </w:p>
    <w:p w:rsidR="00144D0A" w:rsidRPr="00144D0A" w:rsidRDefault="00144D0A" w:rsidP="00144D0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44D0A">
        <w:rPr>
          <w:rFonts w:ascii="Arial" w:eastAsia="Times New Roman" w:hAnsi="Arial" w:cs="Arial"/>
          <w:color w:val="3C3C3C"/>
          <w:spacing w:val="2"/>
          <w:sz w:val="31"/>
          <w:szCs w:val="31"/>
          <w:lang w:eastAsia="ru-RU"/>
        </w:rPr>
        <w:t>УСТРОЙСТВА КОМПЛЕКТНЫЕ НИЗКОВОЛЬТНЫЕ РАСПРЕДЕЛЕНИЯ И УПРАВЛЕНИЯ</w:t>
      </w:r>
    </w:p>
    <w:p w:rsidR="00144D0A" w:rsidRPr="00144D0A" w:rsidRDefault="00144D0A" w:rsidP="00144D0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44D0A">
        <w:rPr>
          <w:rFonts w:ascii="Arial" w:eastAsia="Times New Roman" w:hAnsi="Arial" w:cs="Arial"/>
          <w:color w:val="3C3C3C"/>
          <w:spacing w:val="2"/>
          <w:sz w:val="31"/>
          <w:szCs w:val="31"/>
          <w:lang w:eastAsia="ru-RU"/>
        </w:rPr>
        <w:t>Часть 2</w:t>
      </w:r>
    </w:p>
    <w:p w:rsidR="00144D0A" w:rsidRPr="00144D0A" w:rsidRDefault="00144D0A" w:rsidP="00144D0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44D0A">
        <w:rPr>
          <w:rFonts w:ascii="Arial" w:eastAsia="Times New Roman" w:hAnsi="Arial" w:cs="Arial"/>
          <w:color w:val="3C3C3C"/>
          <w:spacing w:val="2"/>
          <w:sz w:val="31"/>
          <w:szCs w:val="31"/>
          <w:lang w:eastAsia="ru-RU"/>
        </w:rPr>
        <w:t>Силовые комплектные устройства распределения и управления</w:t>
      </w:r>
    </w:p>
    <w:p w:rsidR="00144D0A" w:rsidRPr="00144D0A" w:rsidRDefault="00144D0A" w:rsidP="00144D0A">
      <w:pPr>
        <w:shd w:val="clear" w:color="auto" w:fill="FFFFFF"/>
        <w:spacing w:after="0" w:line="288" w:lineRule="atLeast"/>
        <w:jc w:val="center"/>
        <w:textAlignment w:val="baseline"/>
        <w:rPr>
          <w:rFonts w:ascii="Arial" w:eastAsia="Times New Roman" w:hAnsi="Arial" w:cs="Arial"/>
          <w:color w:val="3C3C3C"/>
          <w:spacing w:val="2"/>
          <w:sz w:val="31"/>
          <w:szCs w:val="31"/>
          <w:lang w:val="en-US" w:eastAsia="ru-RU"/>
        </w:rPr>
      </w:pPr>
      <w:r w:rsidRPr="00144D0A">
        <w:rPr>
          <w:rFonts w:ascii="Arial" w:eastAsia="Times New Roman" w:hAnsi="Arial" w:cs="Arial"/>
          <w:color w:val="3C3C3C"/>
          <w:spacing w:val="2"/>
          <w:sz w:val="31"/>
          <w:szCs w:val="31"/>
          <w:lang w:val="en-US" w:eastAsia="ru-RU"/>
        </w:rPr>
        <w:t>Low-voltage switchgear and controlgear assemblies. Part 2. Power switchgear and controlgear assemblies</w:t>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ОКС 29.240.20</w:t>
      </w:r>
    </w:p>
    <w:p w:rsidR="00144D0A" w:rsidRPr="00144D0A" w:rsidRDefault="00144D0A" w:rsidP="00144D0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Дата введения 2014-01-01</w:t>
      </w:r>
    </w:p>
    <w:p w:rsidR="00144D0A" w:rsidRPr="00144D0A" w:rsidRDefault="00144D0A" w:rsidP="00144D0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44D0A">
        <w:rPr>
          <w:rFonts w:ascii="Arial" w:eastAsia="Times New Roman" w:hAnsi="Arial" w:cs="Arial"/>
          <w:color w:val="3C3C3C"/>
          <w:spacing w:val="2"/>
          <w:sz w:val="31"/>
          <w:szCs w:val="31"/>
          <w:lang w:eastAsia="ru-RU"/>
        </w:rPr>
        <w:t>     </w:t>
      </w:r>
      <w:r w:rsidRPr="00144D0A">
        <w:rPr>
          <w:rFonts w:ascii="Arial" w:eastAsia="Times New Roman" w:hAnsi="Arial" w:cs="Arial"/>
          <w:color w:val="3C3C3C"/>
          <w:spacing w:val="2"/>
          <w:sz w:val="31"/>
          <w:szCs w:val="31"/>
          <w:lang w:eastAsia="ru-RU"/>
        </w:rPr>
        <w:br/>
        <w:t>     </w:t>
      </w:r>
      <w:r w:rsidRPr="00144D0A">
        <w:rPr>
          <w:rFonts w:ascii="Arial" w:eastAsia="Times New Roman" w:hAnsi="Arial" w:cs="Arial"/>
          <w:color w:val="3C3C3C"/>
          <w:spacing w:val="2"/>
          <w:sz w:val="31"/>
          <w:szCs w:val="31"/>
          <w:lang w:eastAsia="ru-RU"/>
        </w:rPr>
        <w:br/>
        <w:t>Предисловие</w:t>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1 РАЗРАБОТАН Автономной некоммерческой организацией "Научно-технический центр "Энергия" (АНО НТЦ "Энергия") на основе собственного аутентичного перевода на русский язык стандарта, указанного в пункте 4</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2 ВНЕСЕН Техническим комитетом по стандартизации ТК 331 "Низковольтная коммутационная аппаратура и комплектные устройства распределения, защиты, управления и сигнализации"</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3 УТВЕРЖДЕН И ВВЕДЕН В ДЕЙСТВИЕ </w:t>
      </w:r>
      <w:hyperlink r:id="rId4" w:history="1">
        <w:r w:rsidRPr="00144D0A">
          <w:rPr>
            <w:rFonts w:ascii="Arial" w:eastAsia="Times New Roman" w:hAnsi="Arial" w:cs="Arial"/>
            <w:color w:val="00466E"/>
            <w:spacing w:val="2"/>
            <w:sz w:val="21"/>
            <w:szCs w:val="21"/>
            <w:u w:val="single"/>
            <w:lang w:eastAsia="ru-RU"/>
          </w:rPr>
          <w:t>Приказом Федерального агентства по техническому регулированию и метрологии от 15 ноября 2012 г. N 821-ст</w:t>
        </w:r>
      </w:hyperlink>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4 Настоящий стандарт идентичен международному стандарту МЭК 61439-2:2009* "Низковольтные комплектные устройства распределения и управления. Часть 2. Силовые комплектные устройства распределения и управления" (IEC 61439-2:2009 "</w:t>
      </w:r>
      <w:proofErr w:type="spellStart"/>
      <w:r w:rsidRPr="00144D0A">
        <w:rPr>
          <w:rFonts w:ascii="Arial" w:eastAsia="Times New Roman" w:hAnsi="Arial" w:cs="Arial"/>
          <w:color w:val="2D2D2D"/>
          <w:spacing w:val="2"/>
          <w:sz w:val="21"/>
          <w:szCs w:val="21"/>
          <w:lang w:eastAsia="ru-RU"/>
        </w:rPr>
        <w:t>Low-voltage</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switchgear</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and</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controlgear</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assemblies</w:t>
      </w:r>
      <w:proofErr w:type="spellEnd"/>
      <w:r w:rsidRPr="00144D0A">
        <w:rPr>
          <w:rFonts w:ascii="Arial" w:eastAsia="Times New Roman" w:hAnsi="Arial" w:cs="Arial"/>
          <w:color w:val="2D2D2D"/>
          <w:spacing w:val="2"/>
          <w:sz w:val="21"/>
          <w:szCs w:val="21"/>
          <w:lang w:eastAsia="ru-RU"/>
        </w:rPr>
        <w:t xml:space="preserve"> - </w:t>
      </w:r>
      <w:proofErr w:type="spellStart"/>
      <w:r w:rsidRPr="00144D0A">
        <w:rPr>
          <w:rFonts w:ascii="Arial" w:eastAsia="Times New Roman" w:hAnsi="Arial" w:cs="Arial"/>
          <w:color w:val="2D2D2D"/>
          <w:spacing w:val="2"/>
          <w:sz w:val="21"/>
          <w:szCs w:val="21"/>
          <w:lang w:eastAsia="ru-RU"/>
        </w:rPr>
        <w:t>Part</w:t>
      </w:r>
      <w:proofErr w:type="spellEnd"/>
      <w:r w:rsidRPr="00144D0A">
        <w:rPr>
          <w:rFonts w:ascii="Arial" w:eastAsia="Times New Roman" w:hAnsi="Arial" w:cs="Arial"/>
          <w:color w:val="2D2D2D"/>
          <w:spacing w:val="2"/>
          <w:sz w:val="21"/>
          <w:szCs w:val="21"/>
          <w:lang w:eastAsia="ru-RU"/>
        </w:rPr>
        <w:t xml:space="preserve"> 2: </w:t>
      </w:r>
      <w:proofErr w:type="spellStart"/>
      <w:r w:rsidRPr="00144D0A">
        <w:rPr>
          <w:rFonts w:ascii="Arial" w:eastAsia="Times New Roman" w:hAnsi="Arial" w:cs="Arial"/>
          <w:color w:val="2D2D2D"/>
          <w:spacing w:val="2"/>
          <w:sz w:val="21"/>
          <w:szCs w:val="21"/>
          <w:lang w:eastAsia="ru-RU"/>
        </w:rPr>
        <w:t>Power</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switchgear</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and</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controlgear</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assemblies</w:t>
      </w:r>
      <w:proofErr w:type="spellEnd"/>
      <w:r w:rsidRPr="00144D0A">
        <w:rPr>
          <w:rFonts w:ascii="Arial" w:eastAsia="Times New Roman" w:hAnsi="Arial" w:cs="Arial"/>
          <w:color w:val="2D2D2D"/>
          <w:spacing w:val="2"/>
          <w:sz w:val="21"/>
          <w:szCs w:val="21"/>
          <w:lang w:eastAsia="ru-RU"/>
        </w:rPr>
        <w:t>").</w:t>
      </w:r>
      <w:r w:rsidRPr="00144D0A">
        <w:rPr>
          <w:rFonts w:ascii="Arial" w:eastAsia="Times New Roman" w:hAnsi="Arial" w:cs="Arial"/>
          <w:color w:val="2D2D2D"/>
          <w:spacing w:val="2"/>
          <w:sz w:val="21"/>
          <w:szCs w:val="21"/>
          <w:lang w:eastAsia="ru-RU"/>
        </w:rPr>
        <w:br/>
        <w:t>________________</w:t>
      </w:r>
      <w:r w:rsidRPr="00144D0A">
        <w:rPr>
          <w:rFonts w:ascii="Arial" w:eastAsia="Times New Roman" w:hAnsi="Arial" w:cs="Arial"/>
          <w:color w:val="2D2D2D"/>
          <w:spacing w:val="2"/>
          <w:sz w:val="21"/>
          <w:szCs w:val="21"/>
          <w:lang w:eastAsia="ru-RU"/>
        </w:rPr>
        <w:br/>
        <w:t>* Доступ к международным и зарубежным документам, упомянутым в тексте, можно получить, обратившись в </w:t>
      </w:r>
      <w:hyperlink r:id="rId5" w:history="1">
        <w:r w:rsidRPr="00144D0A">
          <w:rPr>
            <w:rFonts w:ascii="Arial" w:eastAsia="Times New Roman" w:hAnsi="Arial" w:cs="Arial"/>
            <w:color w:val="00466E"/>
            <w:spacing w:val="2"/>
            <w:sz w:val="21"/>
            <w:szCs w:val="21"/>
            <w:u w:val="single"/>
            <w:lang w:eastAsia="ru-RU"/>
          </w:rPr>
          <w:t>Службу поддержки пользователей</w:t>
        </w:r>
      </w:hyperlink>
      <w:r w:rsidRPr="00144D0A">
        <w:rPr>
          <w:rFonts w:ascii="Arial" w:eastAsia="Times New Roman" w:hAnsi="Arial" w:cs="Arial"/>
          <w:color w:val="2D2D2D"/>
          <w:spacing w:val="2"/>
          <w:sz w:val="21"/>
          <w:szCs w:val="21"/>
          <w:lang w:eastAsia="ru-RU"/>
        </w:rPr>
        <w:t>. - Примечание изготовителя базы данных.</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lastRenderedPageBreak/>
        <w:br/>
      </w:r>
      <w:r w:rsidRPr="00144D0A">
        <w:rPr>
          <w:rFonts w:ascii="Arial" w:eastAsia="Times New Roman" w:hAnsi="Arial" w:cs="Arial"/>
          <w:color w:val="2D2D2D"/>
          <w:spacing w:val="2"/>
          <w:sz w:val="21"/>
          <w:szCs w:val="21"/>
          <w:lang w:eastAsia="ru-RU"/>
        </w:rPr>
        <w:br/>
        <w:t>При применении настоящего стандарта рекомендуется использовать вместо ссылочных международных стандартов соответствующие им национальные стандарты Российской Федерации, сведения о которых приведены в дополнительном приложении ДА.</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5 ВВЕДЕН ВПЕРВЫЕ</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r>
      <w:r w:rsidRPr="00144D0A">
        <w:rPr>
          <w:rFonts w:ascii="Arial" w:eastAsia="Times New Roman" w:hAnsi="Arial" w:cs="Arial"/>
          <w:i/>
          <w:iCs/>
          <w:color w:val="2D2D2D"/>
          <w:spacing w:val="2"/>
          <w:sz w:val="21"/>
          <w:szCs w:val="21"/>
          <w:lang w:eastAsia="ru-RU"/>
        </w:rPr>
        <w:t>Правила применения настоящего стандарта установлены в </w:t>
      </w:r>
      <w:hyperlink r:id="rId6" w:history="1">
        <w:r w:rsidRPr="00144D0A">
          <w:rPr>
            <w:rFonts w:ascii="Arial" w:eastAsia="Times New Roman" w:hAnsi="Arial" w:cs="Arial"/>
            <w:color w:val="00466E"/>
            <w:spacing w:val="2"/>
            <w:sz w:val="21"/>
            <w:szCs w:val="21"/>
            <w:u w:val="single"/>
            <w:lang w:eastAsia="ru-RU"/>
          </w:rPr>
          <w:t>ГОСТ Р 1.0-2012</w:t>
        </w:r>
      </w:hyperlink>
      <w:r w:rsidRPr="00144D0A">
        <w:rPr>
          <w:rFonts w:ascii="Arial" w:eastAsia="Times New Roman" w:hAnsi="Arial" w:cs="Arial"/>
          <w:i/>
          <w:iCs/>
          <w:color w:val="2D2D2D"/>
          <w:spacing w:val="2"/>
          <w:sz w:val="21"/>
          <w:szCs w:val="21"/>
          <w:lang w:eastAsia="ru-RU"/>
        </w:rPr>
        <w:t> (раздел 8).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(gost.ru)</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44D0A">
        <w:rPr>
          <w:rFonts w:ascii="Arial" w:eastAsia="Times New Roman" w:hAnsi="Arial" w:cs="Arial"/>
          <w:color w:val="3C3C3C"/>
          <w:spacing w:val="2"/>
          <w:sz w:val="31"/>
          <w:szCs w:val="31"/>
          <w:lang w:eastAsia="ru-RU"/>
        </w:rPr>
        <w:t>Введение</w:t>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Настоящий стандарт предназначен для совместного применения с </w:t>
      </w:r>
      <w:hyperlink r:id="rId7" w:history="1">
        <w:r w:rsidRPr="00144D0A">
          <w:rPr>
            <w:rFonts w:ascii="Arial" w:eastAsia="Times New Roman" w:hAnsi="Arial" w:cs="Arial"/>
            <w:color w:val="00466E"/>
            <w:spacing w:val="2"/>
            <w:sz w:val="21"/>
            <w:szCs w:val="21"/>
            <w:u w:val="single"/>
            <w:lang w:eastAsia="ru-RU"/>
          </w:rPr>
          <w:t>ГОСТ Р МЭК 61439-1</w:t>
        </w:r>
      </w:hyperlink>
      <w:r w:rsidRPr="00144D0A">
        <w:rPr>
          <w:rFonts w:ascii="Arial" w:eastAsia="Times New Roman" w:hAnsi="Arial" w:cs="Arial"/>
          <w:color w:val="2D2D2D"/>
          <w:spacing w:val="2"/>
          <w:sz w:val="21"/>
          <w:szCs w:val="21"/>
          <w:lang w:eastAsia="ru-RU"/>
        </w:rPr>
        <w:t> посредством ссылок на него в тексте настоящего стандарта.</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В настоящем стандарте приведены изменения и дополнения, необходимые для трансформирования ГОСТ Р МЭК 66439-1* в специфический стандарт на силовые комплектные устройства распределения и управления, не предназначенные для управления не квалифицированным персоналом.</w:t>
      </w:r>
      <w:r w:rsidRPr="00144D0A">
        <w:rPr>
          <w:rFonts w:ascii="Arial" w:eastAsia="Times New Roman" w:hAnsi="Arial" w:cs="Arial"/>
          <w:color w:val="2D2D2D"/>
          <w:spacing w:val="2"/>
          <w:sz w:val="21"/>
          <w:szCs w:val="21"/>
          <w:lang w:eastAsia="ru-RU"/>
        </w:rPr>
        <w:br/>
        <w:t>___________________</w:t>
      </w:r>
      <w:r w:rsidRPr="00144D0A">
        <w:rPr>
          <w:rFonts w:ascii="Arial" w:eastAsia="Times New Roman" w:hAnsi="Arial" w:cs="Arial"/>
          <w:color w:val="2D2D2D"/>
          <w:spacing w:val="2"/>
          <w:sz w:val="21"/>
          <w:szCs w:val="21"/>
          <w:lang w:eastAsia="ru-RU"/>
        </w:rPr>
        <w:br/>
        <w:t>* Вероятно, ошибка оригинала. Следует читать: </w:t>
      </w:r>
      <w:hyperlink r:id="rId8" w:history="1">
        <w:r w:rsidRPr="00144D0A">
          <w:rPr>
            <w:rFonts w:ascii="Arial" w:eastAsia="Times New Roman" w:hAnsi="Arial" w:cs="Arial"/>
            <w:color w:val="00466E"/>
            <w:spacing w:val="2"/>
            <w:sz w:val="21"/>
            <w:szCs w:val="21"/>
            <w:u w:val="single"/>
            <w:lang w:eastAsia="ru-RU"/>
          </w:rPr>
          <w:t>ГОСТ Р МЭК 61439-1-2012</w:t>
        </w:r>
      </w:hyperlink>
      <w:r w:rsidRPr="00144D0A">
        <w:rPr>
          <w:rFonts w:ascii="Arial" w:eastAsia="Times New Roman" w:hAnsi="Arial" w:cs="Arial"/>
          <w:color w:val="2D2D2D"/>
          <w:spacing w:val="2"/>
          <w:sz w:val="21"/>
          <w:szCs w:val="21"/>
          <w:lang w:eastAsia="ru-RU"/>
        </w:rPr>
        <w:t>. - Примечание изготовителя базы данных. </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Нумерация дополнительных пунктов, рисунков, таблиц или примечаний к имеющимся в </w:t>
      </w:r>
      <w:hyperlink r:id="rId9" w:history="1">
        <w:r w:rsidRPr="00144D0A">
          <w:rPr>
            <w:rFonts w:ascii="Arial" w:eastAsia="Times New Roman" w:hAnsi="Arial" w:cs="Arial"/>
            <w:color w:val="00466E"/>
            <w:spacing w:val="2"/>
            <w:sz w:val="21"/>
            <w:szCs w:val="21"/>
            <w:u w:val="single"/>
            <w:lang w:eastAsia="ru-RU"/>
          </w:rPr>
          <w:t>ГОСТ Р МЭК 61439-1</w:t>
        </w:r>
      </w:hyperlink>
      <w:r w:rsidRPr="00144D0A">
        <w:rPr>
          <w:rFonts w:ascii="Arial" w:eastAsia="Times New Roman" w:hAnsi="Arial" w:cs="Arial"/>
          <w:color w:val="2D2D2D"/>
          <w:spacing w:val="2"/>
          <w:sz w:val="21"/>
          <w:szCs w:val="21"/>
          <w:lang w:eastAsia="ru-RU"/>
        </w:rPr>
        <w:t>, приводится, начиная от 101.</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Новые приложения обозначены АА, ВВ и т.д.</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44D0A">
        <w:rPr>
          <w:rFonts w:ascii="Arial" w:eastAsia="Times New Roman" w:hAnsi="Arial" w:cs="Arial"/>
          <w:color w:val="3C3C3C"/>
          <w:spacing w:val="2"/>
          <w:sz w:val="31"/>
          <w:szCs w:val="31"/>
          <w:lang w:eastAsia="ru-RU"/>
        </w:rPr>
        <w:t>1 Область применения</w:t>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По МЭК 61439-1 со следующим дополнением:</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 xml:space="preserve">Настоящий стандарт определяет специфические требования к силовым комплектным </w:t>
      </w:r>
      <w:r w:rsidRPr="00144D0A">
        <w:rPr>
          <w:rFonts w:ascii="Arial" w:eastAsia="Times New Roman" w:hAnsi="Arial" w:cs="Arial"/>
          <w:color w:val="2D2D2D"/>
          <w:spacing w:val="2"/>
          <w:sz w:val="21"/>
          <w:szCs w:val="21"/>
          <w:lang w:eastAsia="ru-RU"/>
        </w:rPr>
        <w:lastRenderedPageBreak/>
        <w:t>устройствам распределения и управления (СНКУ) на номинальные напряжения до 1000 В переменного и 1500 В постоянного тока.</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В настоящем стандарте сокращение СНКУ применяют для обозначения силовых комплектных устройств распределения и управления (см. 3.1.101).</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Настоящий стандарт не распространяется на отдельные типы НКУ, охватываемые другими частями серии МЭК 61439.</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44D0A">
        <w:rPr>
          <w:rFonts w:ascii="Arial" w:eastAsia="Times New Roman" w:hAnsi="Arial" w:cs="Arial"/>
          <w:color w:val="3C3C3C"/>
          <w:spacing w:val="2"/>
          <w:sz w:val="31"/>
          <w:szCs w:val="31"/>
          <w:lang w:eastAsia="ru-RU"/>
        </w:rPr>
        <w:t>2 Нормативные ссылки</w:t>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_______________</w:t>
      </w:r>
      <w:r w:rsidRPr="00144D0A">
        <w:rPr>
          <w:rFonts w:ascii="Arial" w:eastAsia="Times New Roman" w:hAnsi="Arial" w:cs="Arial"/>
          <w:color w:val="2D2D2D"/>
          <w:spacing w:val="2"/>
          <w:sz w:val="21"/>
          <w:szCs w:val="21"/>
          <w:lang w:eastAsia="ru-RU"/>
        </w:rPr>
        <w:br/>
        <w:t>* Таблицу соответствия национальных стандартов международным см. по ссылке. - Примечание изготовителя базы данных.</w:t>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val="en-US" w:eastAsia="ru-RU"/>
        </w:rPr>
      </w:pPr>
      <w:r w:rsidRPr="00144D0A">
        <w:rPr>
          <w:rFonts w:ascii="Arial" w:eastAsia="Times New Roman" w:hAnsi="Arial" w:cs="Arial"/>
          <w:color w:val="2D2D2D"/>
          <w:spacing w:val="2"/>
          <w:sz w:val="21"/>
          <w:szCs w:val="21"/>
          <w:lang w:eastAsia="ru-RU"/>
        </w:rPr>
        <w:t>По МЭК 61439-1 со следующим дополнением:</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 xml:space="preserve">МЭК 60947-3:2012 Низковольтная аппаратура распределения и управления, Часть 3. Выключатели, разъединители, выключатели-разъединители и комбинации с плавкими предохранителями (IEC 60947-3:2008 </w:t>
      </w:r>
      <w:proofErr w:type="spellStart"/>
      <w:r w:rsidRPr="00144D0A">
        <w:rPr>
          <w:rFonts w:ascii="Arial" w:eastAsia="Times New Roman" w:hAnsi="Arial" w:cs="Arial"/>
          <w:color w:val="2D2D2D"/>
          <w:spacing w:val="2"/>
          <w:sz w:val="21"/>
          <w:szCs w:val="21"/>
          <w:lang w:eastAsia="ru-RU"/>
        </w:rPr>
        <w:t>Low-voltage</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switch</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gear</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and</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controlgear</w:t>
      </w:r>
      <w:proofErr w:type="spellEnd"/>
      <w:r w:rsidRPr="00144D0A">
        <w:rPr>
          <w:rFonts w:ascii="Arial" w:eastAsia="Times New Roman" w:hAnsi="Arial" w:cs="Arial"/>
          <w:color w:val="2D2D2D"/>
          <w:spacing w:val="2"/>
          <w:sz w:val="21"/>
          <w:szCs w:val="21"/>
          <w:lang w:eastAsia="ru-RU"/>
        </w:rPr>
        <w:t xml:space="preserve"> - </w:t>
      </w:r>
      <w:proofErr w:type="spellStart"/>
      <w:r w:rsidRPr="00144D0A">
        <w:rPr>
          <w:rFonts w:ascii="Arial" w:eastAsia="Times New Roman" w:hAnsi="Arial" w:cs="Arial"/>
          <w:color w:val="2D2D2D"/>
          <w:spacing w:val="2"/>
          <w:sz w:val="21"/>
          <w:szCs w:val="21"/>
          <w:lang w:eastAsia="ru-RU"/>
        </w:rPr>
        <w:t>Part</w:t>
      </w:r>
      <w:proofErr w:type="spellEnd"/>
      <w:r w:rsidRPr="00144D0A">
        <w:rPr>
          <w:rFonts w:ascii="Arial" w:eastAsia="Times New Roman" w:hAnsi="Arial" w:cs="Arial"/>
          <w:color w:val="2D2D2D"/>
          <w:spacing w:val="2"/>
          <w:sz w:val="21"/>
          <w:szCs w:val="21"/>
          <w:lang w:eastAsia="ru-RU"/>
        </w:rPr>
        <w:t xml:space="preserve"> 3: </w:t>
      </w:r>
      <w:proofErr w:type="spellStart"/>
      <w:r w:rsidRPr="00144D0A">
        <w:rPr>
          <w:rFonts w:ascii="Arial" w:eastAsia="Times New Roman" w:hAnsi="Arial" w:cs="Arial"/>
          <w:color w:val="2D2D2D"/>
          <w:spacing w:val="2"/>
          <w:sz w:val="21"/>
          <w:szCs w:val="21"/>
          <w:lang w:eastAsia="ru-RU"/>
        </w:rPr>
        <w:t>Switchgear</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disconnecters</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switch-disconnectors</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and</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fuse-combination</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units</w:t>
      </w:r>
      <w:proofErr w:type="spellEnd"/>
      <w:r w:rsidRPr="00144D0A">
        <w:rPr>
          <w:rFonts w:ascii="Arial" w:eastAsia="Times New Roman" w:hAnsi="Arial" w:cs="Arial"/>
          <w:color w:val="2D2D2D"/>
          <w:spacing w:val="2"/>
          <w:sz w:val="21"/>
          <w:szCs w:val="21"/>
          <w:lang w:eastAsia="ru-RU"/>
        </w:rPr>
        <w:t>)</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 xml:space="preserve">МЭК 61140:2001 Защита от поражения электрическим током. Общие аспекты, связанные с электроустановками и электрооборудованием (IEC 61140:2001 </w:t>
      </w:r>
      <w:proofErr w:type="spellStart"/>
      <w:r w:rsidRPr="00144D0A">
        <w:rPr>
          <w:rFonts w:ascii="Arial" w:eastAsia="Times New Roman" w:hAnsi="Arial" w:cs="Arial"/>
          <w:color w:val="2D2D2D"/>
          <w:spacing w:val="2"/>
          <w:sz w:val="21"/>
          <w:szCs w:val="21"/>
          <w:lang w:eastAsia="ru-RU"/>
        </w:rPr>
        <w:t>Protection</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against</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electric</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shock</w:t>
      </w:r>
      <w:proofErr w:type="spellEnd"/>
      <w:r w:rsidRPr="00144D0A">
        <w:rPr>
          <w:rFonts w:ascii="Arial" w:eastAsia="Times New Roman" w:hAnsi="Arial" w:cs="Arial"/>
          <w:color w:val="2D2D2D"/>
          <w:spacing w:val="2"/>
          <w:sz w:val="21"/>
          <w:szCs w:val="21"/>
          <w:lang w:eastAsia="ru-RU"/>
        </w:rPr>
        <w:t xml:space="preserve"> - </w:t>
      </w:r>
      <w:proofErr w:type="spellStart"/>
      <w:r w:rsidRPr="00144D0A">
        <w:rPr>
          <w:rFonts w:ascii="Arial" w:eastAsia="Times New Roman" w:hAnsi="Arial" w:cs="Arial"/>
          <w:color w:val="2D2D2D"/>
          <w:spacing w:val="2"/>
          <w:sz w:val="21"/>
          <w:szCs w:val="21"/>
          <w:lang w:eastAsia="ru-RU"/>
        </w:rPr>
        <w:t>Common</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aspects</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for</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installation</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and</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equipment</w:t>
      </w:r>
      <w:proofErr w:type="spellEnd"/>
      <w:r w:rsidRPr="00144D0A">
        <w:rPr>
          <w:rFonts w:ascii="Arial" w:eastAsia="Times New Roman" w:hAnsi="Arial" w:cs="Arial"/>
          <w:color w:val="2D2D2D"/>
          <w:spacing w:val="2"/>
          <w:sz w:val="21"/>
          <w:szCs w:val="21"/>
          <w:lang w:eastAsia="ru-RU"/>
        </w:rPr>
        <w:t xml:space="preserve"> - </w:t>
      </w:r>
      <w:proofErr w:type="spellStart"/>
      <w:r w:rsidRPr="00144D0A">
        <w:rPr>
          <w:rFonts w:ascii="Arial" w:eastAsia="Times New Roman" w:hAnsi="Arial" w:cs="Arial"/>
          <w:color w:val="2D2D2D"/>
          <w:spacing w:val="2"/>
          <w:sz w:val="21"/>
          <w:szCs w:val="21"/>
          <w:lang w:eastAsia="ru-RU"/>
        </w:rPr>
        <w:t>Basic</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safety</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publication</w:t>
      </w:r>
      <w:proofErr w:type="spellEnd"/>
      <w:r w:rsidRPr="00144D0A">
        <w:rPr>
          <w:rFonts w:ascii="Arial" w:eastAsia="Times New Roman" w:hAnsi="Arial" w:cs="Arial"/>
          <w:color w:val="2D2D2D"/>
          <w:spacing w:val="2"/>
          <w:sz w:val="21"/>
          <w:szCs w:val="21"/>
          <w:lang w:eastAsia="ru-RU"/>
        </w:rPr>
        <w:t>)</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МЭК 61439-1:2009 Низковольтные комплектные устройства распределения и управления. Часть</w:t>
      </w:r>
      <w:r w:rsidRPr="00144D0A">
        <w:rPr>
          <w:rFonts w:ascii="Arial" w:eastAsia="Times New Roman" w:hAnsi="Arial" w:cs="Arial"/>
          <w:color w:val="2D2D2D"/>
          <w:spacing w:val="2"/>
          <w:sz w:val="21"/>
          <w:szCs w:val="21"/>
          <w:lang w:val="en-US" w:eastAsia="ru-RU"/>
        </w:rPr>
        <w:t xml:space="preserve"> 1. </w:t>
      </w:r>
      <w:r w:rsidRPr="00144D0A">
        <w:rPr>
          <w:rFonts w:ascii="Arial" w:eastAsia="Times New Roman" w:hAnsi="Arial" w:cs="Arial"/>
          <w:color w:val="2D2D2D"/>
          <w:spacing w:val="2"/>
          <w:sz w:val="21"/>
          <w:szCs w:val="21"/>
          <w:lang w:eastAsia="ru-RU"/>
        </w:rPr>
        <w:t>Общие</w:t>
      </w:r>
      <w:r w:rsidRPr="00144D0A">
        <w:rPr>
          <w:rFonts w:ascii="Arial" w:eastAsia="Times New Roman" w:hAnsi="Arial" w:cs="Arial"/>
          <w:color w:val="2D2D2D"/>
          <w:spacing w:val="2"/>
          <w:sz w:val="21"/>
          <w:szCs w:val="21"/>
          <w:lang w:val="en-US" w:eastAsia="ru-RU"/>
        </w:rPr>
        <w:t xml:space="preserve"> </w:t>
      </w:r>
      <w:r w:rsidRPr="00144D0A">
        <w:rPr>
          <w:rFonts w:ascii="Arial" w:eastAsia="Times New Roman" w:hAnsi="Arial" w:cs="Arial"/>
          <w:color w:val="2D2D2D"/>
          <w:spacing w:val="2"/>
          <w:sz w:val="21"/>
          <w:szCs w:val="21"/>
          <w:lang w:eastAsia="ru-RU"/>
        </w:rPr>
        <w:t>требования</w:t>
      </w:r>
      <w:r w:rsidRPr="00144D0A">
        <w:rPr>
          <w:rFonts w:ascii="Arial" w:eastAsia="Times New Roman" w:hAnsi="Arial" w:cs="Arial"/>
          <w:color w:val="2D2D2D"/>
          <w:spacing w:val="2"/>
          <w:sz w:val="21"/>
          <w:szCs w:val="21"/>
          <w:lang w:val="en-US" w:eastAsia="ru-RU"/>
        </w:rPr>
        <w:t xml:space="preserve"> (IEC 61439-1, Low-voltage switchgear and controlgear assemblies - Part 1: General rules)</w:t>
      </w:r>
      <w:r w:rsidRPr="00144D0A">
        <w:rPr>
          <w:rFonts w:ascii="Arial" w:eastAsia="Times New Roman" w:hAnsi="Arial" w:cs="Arial"/>
          <w:color w:val="2D2D2D"/>
          <w:spacing w:val="2"/>
          <w:sz w:val="21"/>
          <w:szCs w:val="21"/>
          <w:lang w:val="en-US" w:eastAsia="ru-RU"/>
        </w:rPr>
        <w:br/>
      </w:r>
      <w:r w:rsidRPr="00144D0A">
        <w:rPr>
          <w:rFonts w:ascii="Arial" w:eastAsia="Times New Roman" w:hAnsi="Arial" w:cs="Arial"/>
          <w:color w:val="2D2D2D"/>
          <w:spacing w:val="2"/>
          <w:sz w:val="21"/>
          <w:szCs w:val="21"/>
          <w:lang w:val="en-US" w:eastAsia="ru-RU"/>
        </w:rPr>
        <w:br/>
      </w:r>
    </w:p>
    <w:p w:rsidR="00144D0A" w:rsidRPr="00144D0A" w:rsidRDefault="00144D0A" w:rsidP="00144D0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44D0A">
        <w:rPr>
          <w:rFonts w:ascii="Arial" w:eastAsia="Times New Roman" w:hAnsi="Arial" w:cs="Arial"/>
          <w:color w:val="3C3C3C"/>
          <w:spacing w:val="2"/>
          <w:sz w:val="31"/>
          <w:szCs w:val="31"/>
          <w:lang w:eastAsia="ru-RU"/>
        </w:rPr>
        <w:t>3 Термины и их определения</w:t>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По МЭК 61439-1 со следующими дополнениями:</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b/>
          <w:bCs/>
          <w:color w:val="2D2D2D"/>
          <w:spacing w:val="2"/>
          <w:sz w:val="21"/>
          <w:szCs w:val="21"/>
          <w:lang w:eastAsia="ru-RU"/>
        </w:rPr>
        <w:t>3.1 Общие термины и определения</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3.1.101 </w:t>
      </w:r>
      <w:r w:rsidRPr="00144D0A">
        <w:rPr>
          <w:rFonts w:ascii="Arial" w:eastAsia="Times New Roman" w:hAnsi="Arial" w:cs="Arial"/>
          <w:b/>
          <w:bCs/>
          <w:color w:val="2D2D2D"/>
          <w:spacing w:val="2"/>
          <w:sz w:val="21"/>
          <w:szCs w:val="21"/>
          <w:lang w:eastAsia="ru-RU"/>
        </w:rPr>
        <w:t>силовое комплектное устройство распределения и управления (СНКУ)</w:t>
      </w:r>
      <w:r w:rsidRPr="00144D0A">
        <w:rPr>
          <w:rFonts w:ascii="Arial" w:eastAsia="Times New Roman" w:hAnsi="Arial" w:cs="Arial"/>
          <w:color w:val="2D2D2D"/>
          <w:spacing w:val="2"/>
          <w:sz w:val="21"/>
          <w:szCs w:val="21"/>
          <w:lang w:eastAsia="ru-RU"/>
        </w:rPr>
        <w:t> (</w:t>
      </w:r>
      <w:proofErr w:type="spellStart"/>
      <w:r w:rsidRPr="00144D0A">
        <w:rPr>
          <w:rFonts w:ascii="Arial" w:eastAsia="Times New Roman" w:hAnsi="Arial" w:cs="Arial"/>
          <w:color w:val="2D2D2D"/>
          <w:spacing w:val="2"/>
          <w:sz w:val="21"/>
          <w:szCs w:val="21"/>
          <w:lang w:eastAsia="ru-RU"/>
        </w:rPr>
        <w:t>power</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switchgear</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and</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controlgear</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assembly</w:t>
      </w:r>
      <w:proofErr w:type="spellEnd"/>
      <w:r w:rsidRPr="00144D0A">
        <w:rPr>
          <w:rFonts w:ascii="Arial" w:eastAsia="Times New Roman" w:hAnsi="Arial" w:cs="Arial"/>
          <w:color w:val="2D2D2D"/>
          <w:spacing w:val="2"/>
          <w:sz w:val="21"/>
          <w:szCs w:val="21"/>
          <w:lang w:eastAsia="ru-RU"/>
        </w:rPr>
        <w:t>) (PSC-ASSEMBLY)): Низковольтное комплектное устройство распределения и управления, применяемое для распределения и управления энергией всех типов нагрузок промышленного, коммерческого и аналогичного назначений, не предназначенное для управления не квалифицированным персоналом.</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lastRenderedPageBreak/>
        <w:t>3.1.102 </w:t>
      </w:r>
      <w:r w:rsidRPr="00144D0A">
        <w:rPr>
          <w:rFonts w:ascii="Arial" w:eastAsia="Times New Roman" w:hAnsi="Arial" w:cs="Arial"/>
          <w:b/>
          <w:bCs/>
          <w:color w:val="2D2D2D"/>
          <w:spacing w:val="2"/>
          <w:sz w:val="21"/>
          <w:szCs w:val="21"/>
          <w:lang w:eastAsia="ru-RU"/>
        </w:rPr>
        <w:t>испытательное состояние</w:t>
      </w:r>
      <w:r w:rsidRPr="00144D0A">
        <w:rPr>
          <w:rFonts w:ascii="Arial" w:eastAsia="Times New Roman" w:hAnsi="Arial" w:cs="Arial"/>
          <w:color w:val="2D2D2D"/>
          <w:spacing w:val="2"/>
          <w:sz w:val="21"/>
          <w:szCs w:val="21"/>
          <w:lang w:eastAsia="ru-RU"/>
        </w:rPr>
        <w:t> (</w:t>
      </w:r>
      <w:proofErr w:type="spellStart"/>
      <w:r w:rsidRPr="00144D0A">
        <w:rPr>
          <w:rFonts w:ascii="Arial" w:eastAsia="Times New Roman" w:hAnsi="Arial" w:cs="Arial"/>
          <w:color w:val="2D2D2D"/>
          <w:spacing w:val="2"/>
          <w:sz w:val="21"/>
          <w:szCs w:val="21"/>
          <w:lang w:eastAsia="ru-RU"/>
        </w:rPr>
        <w:t>test</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situation</w:t>
      </w:r>
      <w:proofErr w:type="spellEnd"/>
      <w:r w:rsidRPr="00144D0A">
        <w:rPr>
          <w:rFonts w:ascii="Arial" w:eastAsia="Times New Roman" w:hAnsi="Arial" w:cs="Arial"/>
          <w:color w:val="2D2D2D"/>
          <w:spacing w:val="2"/>
          <w:sz w:val="21"/>
          <w:szCs w:val="21"/>
          <w:lang w:eastAsia="ru-RU"/>
        </w:rPr>
        <w:t>): Состояние СНКУ или его части, при котором главные цепи разомкнуты на стороне питания, но не обязательно отсоединены, а вспомогательные цепи соединены для обеспечения возможности испытаний встроенных устройств.</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3.1.103 </w:t>
      </w:r>
      <w:r w:rsidRPr="00144D0A">
        <w:rPr>
          <w:rFonts w:ascii="Arial" w:eastAsia="Times New Roman" w:hAnsi="Arial" w:cs="Arial"/>
          <w:b/>
          <w:bCs/>
          <w:color w:val="2D2D2D"/>
          <w:spacing w:val="2"/>
          <w:sz w:val="21"/>
          <w:szCs w:val="21"/>
          <w:lang w:eastAsia="ru-RU"/>
        </w:rPr>
        <w:t xml:space="preserve">вид внутреннего изоляционного </w:t>
      </w:r>
      <w:proofErr w:type="spellStart"/>
      <w:r w:rsidRPr="00144D0A">
        <w:rPr>
          <w:rFonts w:ascii="Arial" w:eastAsia="Times New Roman" w:hAnsi="Arial" w:cs="Arial"/>
          <w:b/>
          <w:bCs/>
          <w:color w:val="2D2D2D"/>
          <w:spacing w:val="2"/>
          <w:sz w:val="21"/>
          <w:szCs w:val="21"/>
          <w:lang w:eastAsia="ru-RU"/>
        </w:rPr>
        <w:t>разгораживания</w:t>
      </w:r>
      <w:proofErr w:type="spellEnd"/>
      <w:r w:rsidRPr="00144D0A">
        <w:rPr>
          <w:rFonts w:ascii="Arial" w:eastAsia="Times New Roman" w:hAnsi="Arial" w:cs="Arial"/>
          <w:color w:val="2D2D2D"/>
          <w:spacing w:val="2"/>
          <w:sz w:val="21"/>
          <w:szCs w:val="21"/>
          <w:lang w:eastAsia="ru-RU"/>
        </w:rPr>
        <w:t> (</w:t>
      </w:r>
      <w:proofErr w:type="spellStart"/>
      <w:r w:rsidRPr="00144D0A">
        <w:rPr>
          <w:rFonts w:ascii="Arial" w:eastAsia="Times New Roman" w:hAnsi="Arial" w:cs="Arial"/>
          <w:color w:val="2D2D2D"/>
          <w:spacing w:val="2"/>
          <w:sz w:val="21"/>
          <w:szCs w:val="21"/>
          <w:lang w:eastAsia="ru-RU"/>
        </w:rPr>
        <w:t>form</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of</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internal</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separation</w:t>
      </w:r>
      <w:proofErr w:type="spellEnd"/>
      <w:r w:rsidRPr="00144D0A">
        <w:rPr>
          <w:rFonts w:ascii="Arial" w:eastAsia="Times New Roman" w:hAnsi="Arial" w:cs="Arial"/>
          <w:color w:val="2D2D2D"/>
          <w:spacing w:val="2"/>
          <w:sz w:val="21"/>
          <w:szCs w:val="21"/>
          <w:lang w:eastAsia="ru-RU"/>
        </w:rPr>
        <w:t>): Классификация физического разделения внутри СНКУ.</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Наименование подраздела 3.2 изложить в новой редакции:</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b/>
          <w:bCs/>
          <w:color w:val="2D2D2D"/>
          <w:spacing w:val="2"/>
          <w:sz w:val="21"/>
          <w:szCs w:val="21"/>
          <w:lang w:eastAsia="ru-RU"/>
        </w:rPr>
        <w:t>3.2 Конструкции СНКУ</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Подраздел дополнить пунктами:</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3.2.101 </w:t>
      </w:r>
      <w:r w:rsidRPr="00144D0A">
        <w:rPr>
          <w:rFonts w:ascii="Arial" w:eastAsia="Times New Roman" w:hAnsi="Arial" w:cs="Arial"/>
          <w:b/>
          <w:bCs/>
          <w:color w:val="2D2D2D"/>
          <w:spacing w:val="2"/>
          <w:sz w:val="21"/>
          <w:szCs w:val="21"/>
          <w:lang w:eastAsia="ru-RU"/>
        </w:rPr>
        <w:t>выдвижная неотделяемая часть</w:t>
      </w:r>
      <w:r w:rsidRPr="00144D0A">
        <w:rPr>
          <w:rFonts w:ascii="Arial" w:eastAsia="Times New Roman" w:hAnsi="Arial" w:cs="Arial"/>
          <w:color w:val="2D2D2D"/>
          <w:spacing w:val="2"/>
          <w:sz w:val="21"/>
          <w:szCs w:val="21"/>
          <w:lang w:eastAsia="ru-RU"/>
        </w:rPr>
        <w:t> (</w:t>
      </w:r>
      <w:proofErr w:type="spellStart"/>
      <w:r w:rsidRPr="00144D0A">
        <w:rPr>
          <w:rFonts w:ascii="Arial" w:eastAsia="Times New Roman" w:hAnsi="Arial" w:cs="Arial"/>
          <w:color w:val="2D2D2D"/>
          <w:spacing w:val="2"/>
          <w:sz w:val="21"/>
          <w:szCs w:val="21"/>
          <w:lang w:eastAsia="ru-RU"/>
        </w:rPr>
        <w:t>withdrawable</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part</w:t>
      </w:r>
      <w:proofErr w:type="spellEnd"/>
      <w:r w:rsidRPr="00144D0A">
        <w:rPr>
          <w:rFonts w:ascii="Arial" w:eastAsia="Times New Roman" w:hAnsi="Arial" w:cs="Arial"/>
          <w:color w:val="2D2D2D"/>
          <w:spacing w:val="2"/>
          <w:sz w:val="21"/>
          <w:szCs w:val="21"/>
          <w:lang w:eastAsia="ru-RU"/>
        </w:rPr>
        <w:t>): Часть СНКУ, которая может быть либо отсоединена от него, либо установлена в испытательное положение, оставаясь механически соединенной с СНКУ.</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3.2.102 </w:t>
      </w:r>
      <w:r w:rsidRPr="00144D0A">
        <w:rPr>
          <w:rFonts w:ascii="Arial" w:eastAsia="Times New Roman" w:hAnsi="Arial" w:cs="Arial"/>
          <w:b/>
          <w:bCs/>
          <w:color w:val="2D2D2D"/>
          <w:spacing w:val="2"/>
          <w:sz w:val="21"/>
          <w:szCs w:val="21"/>
          <w:lang w:eastAsia="ru-RU"/>
        </w:rPr>
        <w:t>испытательное положение</w:t>
      </w:r>
      <w:r w:rsidRPr="00144D0A">
        <w:rPr>
          <w:rFonts w:ascii="Arial" w:eastAsia="Times New Roman" w:hAnsi="Arial" w:cs="Arial"/>
          <w:color w:val="2D2D2D"/>
          <w:spacing w:val="2"/>
          <w:sz w:val="21"/>
          <w:szCs w:val="21"/>
          <w:lang w:eastAsia="ru-RU"/>
        </w:rPr>
        <w:t> (</w:t>
      </w:r>
      <w:proofErr w:type="spellStart"/>
      <w:r w:rsidRPr="00144D0A">
        <w:rPr>
          <w:rFonts w:ascii="Arial" w:eastAsia="Times New Roman" w:hAnsi="Arial" w:cs="Arial"/>
          <w:color w:val="2D2D2D"/>
          <w:spacing w:val="2"/>
          <w:sz w:val="21"/>
          <w:szCs w:val="21"/>
          <w:lang w:eastAsia="ru-RU"/>
        </w:rPr>
        <w:t>test</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position</w:t>
      </w:r>
      <w:proofErr w:type="spellEnd"/>
      <w:r w:rsidRPr="00144D0A">
        <w:rPr>
          <w:rFonts w:ascii="Arial" w:eastAsia="Times New Roman" w:hAnsi="Arial" w:cs="Arial"/>
          <w:color w:val="2D2D2D"/>
          <w:spacing w:val="2"/>
          <w:sz w:val="21"/>
          <w:szCs w:val="21"/>
          <w:lang w:eastAsia="ru-RU"/>
        </w:rPr>
        <w:t>): Положение выдвижной неотделяемой части, при котором главные цепи разомкнуты на стороне питания, но не обязательно отсоединены, а вспомогательные цепи соединены для обеспечения возможности испытаний встроенных устройств, при этом выдвижная неотделяемая часть остается механически соединенной с СНКУ.</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Примечание - Разомкнутое состояние главных цепей может быть достигнуто с помощью специального устройства без механического перемещения выдвижной неотделяемой части.</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3.2.103 </w:t>
      </w:r>
      <w:r w:rsidRPr="00144D0A">
        <w:rPr>
          <w:rFonts w:ascii="Arial" w:eastAsia="Times New Roman" w:hAnsi="Arial" w:cs="Arial"/>
          <w:b/>
          <w:bCs/>
          <w:color w:val="2D2D2D"/>
          <w:spacing w:val="2"/>
          <w:sz w:val="21"/>
          <w:szCs w:val="21"/>
          <w:lang w:eastAsia="ru-RU"/>
        </w:rPr>
        <w:t>отсоединенное (изолированное) положение</w:t>
      </w:r>
      <w:r w:rsidRPr="00144D0A">
        <w:rPr>
          <w:rFonts w:ascii="Arial" w:eastAsia="Times New Roman" w:hAnsi="Arial" w:cs="Arial"/>
          <w:color w:val="2D2D2D"/>
          <w:spacing w:val="2"/>
          <w:sz w:val="21"/>
          <w:szCs w:val="21"/>
          <w:lang w:eastAsia="ru-RU"/>
        </w:rPr>
        <w:t> (</w:t>
      </w:r>
      <w:proofErr w:type="spellStart"/>
      <w:r w:rsidRPr="00144D0A">
        <w:rPr>
          <w:rFonts w:ascii="Arial" w:eastAsia="Times New Roman" w:hAnsi="Arial" w:cs="Arial"/>
          <w:color w:val="2D2D2D"/>
          <w:spacing w:val="2"/>
          <w:sz w:val="21"/>
          <w:szCs w:val="21"/>
          <w:lang w:eastAsia="ru-RU"/>
        </w:rPr>
        <w:t>isolated</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position</w:t>
      </w:r>
      <w:proofErr w:type="spellEnd"/>
      <w:r w:rsidRPr="00144D0A">
        <w:rPr>
          <w:rFonts w:ascii="Arial" w:eastAsia="Times New Roman" w:hAnsi="Arial" w:cs="Arial"/>
          <w:color w:val="2D2D2D"/>
          <w:spacing w:val="2"/>
          <w:sz w:val="21"/>
          <w:szCs w:val="21"/>
          <w:lang w:eastAsia="ru-RU"/>
        </w:rPr>
        <w:t>): Положение выдвижной неотделяемой части, при котором в ее главных и вспомогательных цепях на стороне питания обеспечивается изолирующий промежуток, при этом выдвижная неотделяемая часть остается механически соединенной с СНКУ.</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Примечание - Изолирующий промежуток может быть достигнут с помощью специального устройства без механического перемещения выдвижной неотделяемой части.</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3.2.104 </w:t>
      </w:r>
      <w:r w:rsidRPr="00144D0A">
        <w:rPr>
          <w:rFonts w:ascii="Arial" w:eastAsia="Times New Roman" w:hAnsi="Arial" w:cs="Arial"/>
          <w:b/>
          <w:bCs/>
          <w:color w:val="2D2D2D"/>
          <w:spacing w:val="2"/>
          <w:sz w:val="21"/>
          <w:szCs w:val="21"/>
          <w:lang w:eastAsia="ru-RU"/>
        </w:rPr>
        <w:t>изолирующий промежуток (выдвижной неотделяемой части)</w:t>
      </w:r>
      <w:r w:rsidRPr="00144D0A">
        <w:rPr>
          <w:rFonts w:ascii="Arial" w:eastAsia="Times New Roman" w:hAnsi="Arial" w:cs="Arial"/>
          <w:color w:val="2D2D2D"/>
          <w:spacing w:val="2"/>
          <w:sz w:val="21"/>
          <w:szCs w:val="21"/>
          <w:lang w:eastAsia="ru-RU"/>
        </w:rPr>
        <w:t> (</w:t>
      </w:r>
      <w:proofErr w:type="spellStart"/>
      <w:r w:rsidRPr="00144D0A">
        <w:rPr>
          <w:rFonts w:ascii="Arial" w:eastAsia="Times New Roman" w:hAnsi="Arial" w:cs="Arial"/>
          <w:color w:val="2D2D2D"/>
          <w:spacing w:val="2"/>
          <w:sz w:val="21"/>
          <w:szCs w:val="21"/>
          <w:lang w:eastAsia="ru-RU"/>
        </w:rPr>
        <w:t>isolating</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distance</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of</w:t>
      </w:r>
      <w:proofErr w:type="spellEnd"/>
      <w:r w:rsidRPr="00144D0A">
        <w:rPr>
          <w:rFonts w:ascii="Arial" w:eastAsia="Times New Roman" w:hAnsi="Arial" w:cs="Arial"/>
          <w:color w:val="2D2D2D"/>
          <w:spacing w:val="2"/>
          <w:sz w:val="21"/>
          <w:szCs w:val="21"/>
          <w:lang w:eastAsia="ru-RU"/>
        </w:rPr>
        <w:t xml:space="preserve"> a </w:t>
      </w:r>
      <w:proofErr w:type="spellStart"/>
      <w:r w:rsidRPr="00144D0A">
        <w:rPr>
          <w:rFonts w:ascii="Arial" w:eastAsia="Times New Roman" w:hAnsi="Arial" w:cs="Arial"/>
          <w:color w:val="2D2D2D"/>
          <w:spacing w:val="2"/>
          <w:sz w:val="21"/>
          <w:szCs w:val="21"/>
          <w:lang w:eastAsia="ru-RU"/>
        </w:rPr>
        <w:t>withdrawable</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part</w:t>
      </w:r>
      <w:proofErr w:type="spellEnd"/>
      <w:r w:rsidRPr="00144D0A">
        <w:rPr>
          <w:rFonts w:ascii="Arial" w:eastAsia="Times New Roman" w:hAnsi="Arial" w:cs="Arial"/>
          <w:color w:val="2D2D2D"/>
          <w:spacing w:val="2"/>
          <w:sz w:val="21"/>
          <w:szCs w:val="21"/>
          <w:lang w:eastAsia="ru-RU"/>
        </w:rPr>
        <w:t>)): Изоляционный промежуток между разомкнутыми контактами, отвечающий требованиям безопасности, относящимся к разъединителям</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[МЭК 60050:441].</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Раздел 3 дополнить подразделами и пунктами:</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3.101 </w:t>
      </w:r>
      <w:r w:rsidRPr="00144D0A">
        <w:rPr>
          <w:rFonts w:ascii="Arial" w:eastAsia="Times New Roman" w:hAnsi="Arial" w:cs="Arial"/>
          <w:b/>
          <w:bCs/>
          <w:color w:val="2D2D2D"/>
          <w:spacing w:val="2"/>
          <w:sz w:val="21"/>
          <w:szCs w:val="21"/>
          <w:lang w:eastAsia="ru-RU"/>
        </w:rPr>
        <w:t>Электрические соединения функциональных блоков</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lastRenderedPageBreak/>
        <w:t>3.101.1 </w:t>
      </w:r>
      <w:r w:rsidRPr="00144D0A">
        <w:rPr>
          <w:rFonts w:ascii="Arial" w:eastAsia="Times New Roman" w:hAnsi="Arial" w:cs="Arial"/>
          <w:b/>
          <w:bCs/>
          <w:color w:val="2D2D2D"/>
          <w:spacing w:val="2"/>
          <w:sz w:val="21"/>
          <w:szCs w:val="21"/>
          <w:lang w:eastAsia="ru-RU"/>
        </w:rPr>
        <w:t>разъемное соединение</w:t>
      </w:r>
      <w:r w:rsidRPr="00144D0A">
        <w:rPr>
          <w:rFonts w:ascii="Arial" w:eastAsia="Times New Roman" w:hAnsi="Arial" w:cs="Arial"/>
          <w:color w:val="2D2D2D"/>
          <w:spacing w:val="2"/>
          <w:sz w:val="21"/>
          <w:szCs w:val="21"/>
          <w:lang w:eastAsia="ru-RU"/>
        </w:rPr>
        <w:t> (</w:t>
      </w:r>
      <w:proofErr w:type="spellStart"/>
      <w:r w:rsidRPr="00144D0A">
        <w:rPr>
          <w:rFonts w:ascii="Arial" w:eastAsia="Times New Roman" w:hAnsi="Arial" w:cs="Arial"/>
          <w:color w:val="2D2D2D"/>
          <w:spacing w:val="2"/>
          <w:sz w:val="21"/>
          <w:szCs w:val="21"/>
          <w:lang w:eastAsia="ru-RU"/>
        </w:rPr>
        <w:t>disconnectable</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connection</w:t>
      </w:r>
      <w:proofErr w:type="spellEnd"/>
      <w:r w:rsidRPr="00144D0A">
        <w:rPr>
          <w:rFonts w:ascii="Arial" w:eastAsia="Times New Roman" w:hAnsi="Arial" w:cs="Arial"/>
          <w:color w:val="2D2D2D"/>
          <w:spacing w:val="2"/>
          <w:sz w:val="21"/>
          <w:szCs w:val="21"/>
          <w:lang w:eastAsia="ru-RU"/>
        </w:rPr>
        <w:t>): Соединение или разъединение функциональных блоков, которое может быть выполнено вручную без использования специального инструмента.</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3.101.2 </w:t>
      </w:r>
      <w:r w:rsidRPr="00144D0A">
        <w:rPr>
          <w:rFonts w:ascii="Arial" w:eastAsia="Times New Roman" w:hAnsi="Arial" w:cs="Arial"/>
          <w:b/>
          <w:bCs/>
          <w:color w:val="2D2D2D"/>
          <w:spacing w:val="2"/>
          <w:sz w:val="21"/>
          <w:szCs w:val="21"/>
          <w:lang w:eastAsia="ru-RU"/>
        </w:rPr>
        <w:t>выдвижное неотделяемое соединение</w:t>
      </w:r>
      <w:r w:rsidRPr="00144D0A">
        <w:rPr>
          <w:rFonts w:ascii="Arial" w:eastAsia="Times New Roman" w:hAnsi="Arial" w:cs="Arial"/>
          <w:color w:val="2D2D2D"/>
          <w:spacing w:val="2"/>
          <w:sz w:val="21"/>
          <w:szCs w:val="21"/>
          <w:lang w:eastAsia="ru-RU"/>
        </w:rPr>
        <w:t> (</w:t>
      </w:r>
      <w:proofErr w:type="spellStart"/>
      <w:r w:rsidRPr="00144D0A">
        <w:rPr>
          <w:rFonts w:ascii="Arial" w:eastAsia="Times New Roman" w:hAnsi="Arial" w:cs="Arial"/>
          <w:color w:val="2D2D2D"/>
          <w:spacing w:val="2"/>
          <w:sz w:val="21"/>
          <w:szCs w:val="21"/>
          <w:lang w:eastAsia="ru-RU"/>
        </w:rPr>
        <w:t>withdrawable</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connection</w:t>
      </w:r>
      <w:proofErr w:type="spellEnd"/>
      <w:r w:rsidRPr="00144D0A">
        <w:rPr>
          <w:rFonts w:ascii="Arial" w:eastAsia="Times New Roman" w:hAnsi="Arial" w:cs="Arial"/>
          <w:color w:val="2D2D2D"/>
          <w:spacing w:val="2"/>
          <w:sz w:val="21"/>
          <w:szCs w:val="21"/>
          <w:lang w:eastAsia="ru-RU"/>
        </w:rPr>
        <w:t>): Соединение или разъединение функциональных блоков, которое осуществляют перемещением в присоединенное или отсоединенное положение.</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3.102 </w:t>
      </w:r>
      <w:r w:rsidRPr="00144D0A">
        <w:rPr>
          <w:rFonts w:ascii="Arial" w:eastAsia="Times New Roman" w:hAnsi="Arial" w:cs="Arial"/>
          <w:b/>
          <w:bCs/>
          <w:color w:val="2D2D2D"/>
          <w:spacing w:val="2"/>
          <w:sz w:val="21"/>
          <w:szCs w:val="21"/>
          <w:lang w:eastAsia="ru-RU"/>
        </w:rPr>
        <w:t>Проходы внутри СНКУ</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3.102.1 </w:t>
      </w:r>
      <w:r w:rsidRPr="00144D0A">
        <w:rPr>
          <w:rFonts w:ascii="Arial" w:eastAsia="Times New Roman" w:hAnsi="Arial" w:cs="Arial"/>
          <w:b/>
          <w:bCs/>
          <w:color w:val="2D2D2D"/>
          <w:spacing w:val="2"/>
          <w:sz w:val="21"/>
          <w:szCs w:val="21"/>
          <w:lang w:eastAsia="ru-RU"/>
        </w:rPr>
        <w:t>оперативный проход внутри</w:t>
      </w:r>
      <w:r w:rsidRPr="00144D0A">
        <w:rPr>
          <w:rFonts w:ascii="Arial" w:eastAsia="Times New Roman" w:hAnsi="Arial" w:cs="Arial"/>
          <w:color w:val="2D2D2D"/>
          <w:spacing w:val="2"/>
          <w:sz w:val="21"/>
          <w:szCs w:val="21"/>
          <w:lang w:eastAsia="ru-RU"/>
        </w:rPr>
        <w:t> </w:t>
      </w:r>
      <w:r w:rsidRPr="00144D0A">
        <w:rPr>
          <w:rFonts w:ascii="Arial" w:eastAsia="Times New Roman" w:hAnsi="Arial" w:cs="Arial"/>
          <w:b/>
          <w:bCs/>
          <w:color w:val="2D2D2D"/>
          <w:spacing w:val="2"/>
          <w:sz w:val="21"/>
          <w:szCs w:val="21"/>
          <w:lang w:eastAsia="ru-RU"/>
        </w:rPr>
        <w:t>СНКУ</w:t>
      </w:r>
      <w:r w:rsidRPr="00144D0A">
        <w:rPr>
          <w:rFonts w:ascii="Arial" w:eastAsia="Times New Roman" w:hAnsi="Arial" w:cs="Arial"/>
          <w:color w:val="2D2D2D"/>
          <w:spacing w:val="2"/>
          <w:sz w:val="21"/>
          <w:szCs w:val="21"/>
          <w:lang w:eastAsia="ru-RU"/>
        </w:rPr>
        <w:t> (</w:t>
      </w:r>
      <w:proofErr w:type="spellStart"/>
      <w:r w:rsidRPr="00144D0A">
        <w:rPr>
          <w:rFonts w:ascii="Arial" w:eastAsia="Times New Roman" w:hAnsi="Arial" w:cs="Arial"/>
          <w:color w:val="2D2D2D"/>
          <w:spacing w:val="2"/>
          <w:sz w:val="21"/>
          <w:szCs w:val="21"/>
          <w:lang w:eastAsia="ru-RU"/>
        </w:rPr>
        <w:t>ореrating</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gangway</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withing</w:t>
      </w:r>
      <w:proofErr w:type="spellEnd"/>
      <w:r w:rsidRPr="00144D0A">
        <w:rPr>
          <w:rFonts w:ascii="Arial" w:eastAsia="Times New Roman" w:hAnsi="Arial" w:cs="Arial"/>
          <w:color w:val="2D2D2D"/>
          <w:spacing w:val="2"/>
          <w:sz w:val="21"/>
          <w:szCs w:val="21"/>
          <w:lang w:eastAsia="ru-RU"/>
        </w:rPr>
        <w:t xml:space="preserve"> a PSC-ASSEMBLIES): Пространство, которое использует оператор для выполнения необходимых операций и наблюдения за работой СНКУ.</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3.102.2 </w:t>
      </w:r>
      <w:r w:rsidRPr="00144D0A">
        <w:rPr>
          <w:rFonts w:ascii="Arial" w:eastAsia="Times New Roman" w:hAnsi="Arial" w:cs="Arial"/>
          <w:b/>
          <w:bCs/>
          <w:color w:val="2D2D2D"/>
          <w:spacing w:val="2"/>
          <w:sz w:val="21"/>
          <w:szCs w:val="21"/>
          <w:lang w:eastAsia="ru-RU"/>
        </w:rPr>
        <w:t>проход для технического обслуживания внутри СНКУ</w:t>
      </w:r>
      <w:r w:rsidRPr="00144D0A">
        <w:rPr>
          <w:rFonts w:ascii="Arial" w:eastAsia="Times New Roman" w:hAnsi="Arial" w:cs="Arial"/>
          <w:color w:val="2D2D2D"/>
          <w:spacing w:val="2"/>
          <w:sz w:val="21"/>
          <w:szCs w:val="21"/>
          <w:lang w:eastAsia="ru-RU"/>
        </w:rPr>
        <w:t> (</w:t>
      </w:r>
      <w:proofErr w:type="spellStart"/>
      <w:r w:rsidRPr="00144D0A">
        <w:rPr>
          <w:rFonts w:ascii="Arial" w:eastAsia="Times New Roman" w:hAnsi="Arial" w:cs="Arial"/>
          <w:color w:val="2D2D2D"/>
          <w:spacing w:val="2"/>
          <w:sz w:val="21"/>
          <w:szCs w:val="21"/>
          <w:lang w:eastAsia="ru-RU"/>
        </w:rPr>
        <w:t>maintenance</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gangway</w:t>
      </w:r>
      <w:proofErr w:type="spellEnd"/>
      <w:r w:rsidRPr="00144D0A">
        <w:rPr>
          <w:rFonts w:ascii="Arial" w:eastAsia="Times New Roman" w:hAnsi="Arial" w:cs="Arial"/>
          <w:color w:val="2D2D2D"/>
          <w:spacing w:val="2"/>
          <w:sz w:val="21"/>
          <w:szCs w:val="21"/>
          <w:lang w:eastAsia="ru-RU"/>
        </w:rPr>
        <w:t xml:space="preserve"> </w:t>
      </w:r>
      <w:proofErr w:type="spellStart"/>
      <w:r w:rsidRPr="00144D0A">
        <w:rPr>
          <w:rFonts w:ascii="Arial" w:eastAsia="Times New Roman" w:hAnsi="Arial" w:cs="Arial"/>
          <w:color w:val="2D2D2D"/>
          <w:spacing w:val="2"/>
          <w:sz w:val="21"/>
          <w:szCs w:val="21"/>
          <w:lang w:eastAsia="ru-RU"/>
        </w:rPr>
        <w:t>withing</w:t>
      </w:r>
      <w:proofErr w:type="spellEnd"/>
      <w:r w:rsidRPr="00144D0A">
        <w:rPr>
          <w:rFonts w:ascii="Arial" w:eastAsia="Times New Roman" w:hAnsi="Arial" w:cs="Arial"/>
          <w:color w:val="2D2D2D"/>
          <w:spacing w:val="2"/>
          <w:sz w:val="21"/>
          <w:szCs w:val="21"/>
          <w:lang w:eastAsia="ru-RU"/>
        </w:rPr>
        <w:t xml:space="preserve"> а PSC-ASSEMBLIES): Пространство, в которое допускается только квалифицированный персонал для проведения технического обслуживания установленного оборудования.</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44D0A">
        <w:rPr>
          <w:rFonts w:ascii="Arial" w:eastAsia="Times New Roman" w:hAnsi="Arial" w:cs="Arial"/>
          <w:color w:val="3C3C3C"/>
          <w:spacing w:val="2"/>
          <w:sz w:val="31"/>
          <w:szCs w:val="31"/>
          <w:lang w:eastAsia="ru-RU"/>
        </w:rPr>
        <w:t>4 Символы и условные сокращения</w:t>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По МЭК 61439-1.</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44D0A">
        <w:rPr>
          <w:rFonts w:ascii="Arial" w:eastAsia="Times New Roman" w:hAnsi="Arial" w:cs="Arial"/>
          <w:color w:val="3C3C3C"/>
          <w:spacing w:val="2"/>
          <w:sz w:val="31"/>
          <w:szCs w:val="31"/>
          <w:lang w:eastAsia="ru-RU"/>
        </w:rPr>
        <w:t>5 Характеристики интерфейса</w:t>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По МЭК 61439-1 с дополнением:</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5.3.3 Номинальный коэффициент одновременности (НКО)</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Дополнить абзацем:</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В отсутствие соглашения между изготовителем НКУ и потребителем в части фактических токов нагрузки, предполагаемую нагрузку выходной цепи НКУ или группы выходных цепей определяют, исходя из значений по таблице 101.</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b/>
          <w:bCs/>
          <w:color w:val="2D2D2D"/>
          <w:spacing w:val="2"/>
          <w:sz w:val="21"/>
          <w:szCs w:val="21"/>
          <w:lang w:eastAsia="ru-RU"/>
        </w:rPr>
        <w:t>5.5 Другие характеристики</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Перечисление I) изложить в новой редакции:</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I) тип конструкции - стационарные, выдвижные отделяемые или выдвижные неотделяемые части (см. 8.5.2.101-8.5.2.103).</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lastRenderedPageBreak/>
        <w:t>Подраздел 5.5 дополнить перечислениями:</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 xml:space="preserve">m) вид внутреннего изоляционного </w:t>
      </w:r>
      <w:proofErr w:type="spellStart"/>
      <w:r w:rsidRPr="00144D0A">
        <w:rPr>
          <w:rFonts w:ascii="Arial" w:eastAsia="Times New Roman" w:hAnsi="Arial" w:cs="Arial"/>
          <w:color w:val="2D2D2D"/>
          <w:spacing w:val="2"/>
          <w:sz w:val="21"/>
          <w:szCs w:val="21"/>
          <w:lang w:eastAsia="ru-RU"/>
        </w:rPr>
        <w:t>разгораживания</w:t>
      </w:r>
      <w:proofErr w:type="spellEnd"/>
      <w:r w:rsidRPr="00144D0A">
        <w:rPr>
          <w:rFonts w:ascii="Arial" w:eastAsia="Times New Roman" w:hAnsi="Arial" w:cs="Arial"/>
          <w:color w:val="2D2D2D"/>
          <w:spacing w:val="2"/>
          <w:sz w:val="21"/>
          <w:szCs w:val="21"/>
          <w:lang w:eastAsia="ru-RU"/>
        </w:rPr>
        <w:t xml:space="preserve"> (см. 8.101);</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n) типы электрических соединений функциональных блоков (см. 8.5.101).</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44D0A">
        <w:rPr>
          <w:rFonts w:ascii="Arial" w:eastAsia="Times New Roman" w:hAnsi="Arial" w:cs="Arial"/>
          <w:color w:val="3C3C3C"/>
          <w:spacing w:val="2"/>
          <w:sz w:val="31"/>
          <w:szCs w:val="31"/>
          <w:lang w:eastAsia="ru-RU"/>
        </w:rPr>
        <w:t>6 Сведения, предоставляемые изготовителем</w:t>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По МЭК 61439-1 с изменениями и дополнениями:</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Наименование подраздела 6.1 и перечисление d) изложить в новой редакции:</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b/>
          <w:bCs/>
          <w:color w:val="2D2D2D"/>
          <w:spacing w:val="2"/>
          <w:sz w:val="21"/>
          <w:szCs w:val="21"/>
          <w:lang w:eastAsia="ru-RU"/>
        </w:rPr>
        <w:t>6.1 Маркировка СНКУ</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а) МЭК 61439-2.</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Наименование пункта 6.2.1 изложить в новой редакции:</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6.2.1 Маркировка, касающаяся СНКУ</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Пункт 6.2.1 дополнить перечислениями:</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 xml:space="preserve">I) вид внутреннего изоляционного </w:t>
      </w:r>
      <w:proofErr w:type="spellStart"/>
      <w:r w:rsidRPr="00144D0A">
        <w:rPr>
          <w:rFonts w:ascii="Arial" w:eastAsia="Times New Roman" w:hAnsi="Arial" w:cs="Arial"/>
          <w:color w:val="2D2D2D"/>
          <w:spacing w:val="2"/>
          <w:sz w:val="21"/>
          <w:szCs w:val="21"/>
          <w:lang w:eastAsia="ru-RU"/>
        </w:rPr>
        <w:t>разгораживания</w:t>
      </w:r>
      <w:proofErr w:type="spellEnd"/>
      <w:r w:rsidRPr="00144D0A">
        <w:rPr>
          <w:rFonts w:ascii="Arial" w:eastAsia="Times New Roman" w:hAnsi="Arial" w:cs="Arial"/>
          <w:color w:val="2D2D2D"/>
          <w:spacing w:val="2"/>
          <w:sz w:val="21"/>
          <w:szCs w:val="21"/>
          <w:lang w:eastAsia="ru-RU"/>
        </w:rPr>
        <w:t xml:space="preserve"> (см. 8.101);</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m) типы электрических соединений функциональных блоков (см. 8.5.101).</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44D0A">
        <w:rPr>
          <w:rFonts w:ascii="Arial" w:eastAsia="Times New Roman" w:hAnsi="Arial" w:cs="Arial"/>
          <w:color w:val="3C3C3C"/>
          <w:spacing w:val="2"/>
          <w:sz w:val="31"/>
          <w:szCs w:val="31"/>
          <w:lang w:eastAsia="ru-RU"/>
        </w:rPr>
        <w:t>7 Условия эксплуатации</w:t>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По МЭК 61439-1.</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44D0A">
        <w:rPr>
          <w:rFonts w:ascii="Arial" w:eastAsia="Times New Roman" w:hAnsi="Arial" w:cs="Arial"/>
          <w:color w:val="3C3C3C"/>
          <w:spacing w:val="2"/>
          <w:sz w:val="31"/>
          <w:szCs w:val="31"/>
          <w:lang w:eastAsia="ru-RU"/>
        </w:rPr>
        <w:t>8 Требования к конструкции</w:t>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По МЭК 61439-1 с изменением и дополнением:</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Наименование подраздела 8.2 изложить в новой редакции:</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8.2 Степень защиты, обеспечиваемая оболочкой СНКУ</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Подраздел дополнить пунктом:</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lastRenderedPageBreak/>
        <w:t>8.2.101 Степень защиты выдвижных неотделяемых частей</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Степень защиты, указанная для СНКУ, обычно распространяется на присоединенное положение (см. 3.2.3) выдвижных неотделяемых частей. Изготовитель НКУ должен указать степени защиты, обеспечиваемые в других положениях и при переходе из положения в положение.</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СНКУ с выдвижными неотделяемыми частями может иметь такую конструкцию, что степень защиты, обеспечиваемая в присоединенном положении, также распространяется на испытательное и отсоединенное положения и при переходе из положения в положение.</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Если после снятия выдвижной неотделяемой части первоначальная степень защиты не сохраняется, то требуется заключение соглашения между изготовителем и потребителем о принятии мер для обеспечения адекватной защиты. Таким соглашением может служить информация изготовителя.</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8.3.2 Изоляционные промежутки</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Пункт дополнить абзацами:</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Если функциональные блоки смонтированы на выдвижных неотделяемых частях, то изоляция, обеспечиваемая в отсоединенном положении, должна, по крайней мере, отвечать требованиям соответствующего нормативного документа на разъединители (см. МЭК 60947-3). Это касается оборудования в новом состоянии, также следует учесть допуск на изготовление и предполагаемые изменения размеров вследствие износа.</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Изолирующий промежуток между главными контактами выдвижного блока и его неподвижными контактами в отсоединенном положении должен выдерживать испытательное напряжение для установленного импульсного выдерживаемого напряжения согласно таблице 102.</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8.4.3.2.2 Требования к непрерывности заземления при наличии защиты от последствий повреждений внутри НКУ</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Последний абзац изложить в новой редакции:</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Если выдвижные отделяемые или выдвижные неотделяемые части снабжены металлической опорной поверхностью, то такие поверхности считают достаточными для обеспечения непрерывности цепи заземления защитных цепей при условии, что оказываемое на них давление достаточно высоко. Непрерывность защитной цепи выдвижной неотделяемой части должна быть эффективна от присоединенного до отсоединенного положения включительно.</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8.4.5.1 Устройства, управляемые, или комплектующие элементы, заменяемые не квалифицированным персоналом</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lastRenderedPageBreak/>
        <w:t>Исключить.</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8.4.5.2 Возможность доступа при эксплуатации НКУ квалифицированным персоналом</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Дополнить подпунктом:</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8.4.5.2.101 Оперативные проходы и проходы для технического обслуживания внутри СНКУ</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Оперативные проходы и проходы для технического обслуживания (см. 3.102.1 и 3.102.2) внутри НКУ должны соответствовать требованиям к основной изоляции согласно МЭК 61140. Конструкция и устройство таких проходов должно быть предметом соглашения между изготовителем и потребителем.</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Выемки внутри СНКУ ограниченной глубины (около 1 м) проходами не считаются.</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Наименование пункта 8.5.2 изложить в новой редакции:</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8.5.2 Выдвижные отделяемые и выдвижные неотделяемые части</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Пункт 8.5.2 дополнить подпунктами:</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8.5.2.101 Общие положения</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Выдвижные отделяемые и выдвижные неотделяемые части должны иметь такую конструкцию, чтобы их электрическое оборудование могло быть безопасно отсоединено или подсоединено к главной цепи, в то время как эта цепь находится под напряжением. Выдвижные отделяемые и выдвижные неотделяемые части могут быть снабжены блокировкой введения (МЭК 61439-1 (пункт 3.2.5)). Минимальные воздушные зазоры, изоляционные промежутки и расстояния утечки (МЭК 61439-1 (подраздел 8.3) и МЭК 61439-2 (пункт 8.3.2)) должны соблюдаться в разных положениях, а также при переходе из положения в положение.</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Примечание - Необходима гарантия того, что эти операции не выполняются под нагрузкой.</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8.5.2.102 Выдвижные отделяемые части</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Выдвижные отделяемые части должны иметь присоединенное положение (МЭК 61439-1 (пункт 3.2.3)) и отделенное положение (МЭК 61439-1 (пункт 3.2.4)).</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8.5.2.103 Выдвижные неотделяемые части</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Выдвижные неотделяемые части, кроме того, должны иметь отсоединенное положение (см. 3.2.103) и испытательное положение (см. 3.2.102) или испытательное состояние (см. 3.1.102). Они должны быть по-разному размещены в этих положениях. Эти положения должны четко различаться.</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lastRenderedPageBreak/>
        <w:br/>
        <w:t>В СНКУ с выдвижными неотделяемыми частями все токоведущие части должны быть защищены таким образом, чтобы они не должны быть доступны для случайного прикосновения, если дверь открыта (если имеется) или выдвижная неотделяемая часть выдвинута из присоединенного положения или снята. При использовании препятствий или заслонок они должны отвечать требованиям МЭК 61439-1 (подпункт 8.4.5.2.5) и иметь предупреждающие таблички.</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Электрические условия, связанные с разными положениями выдвижных неотделяемых частей см. таблицу 103.</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8.5.2.104 Блокировка и запирание висячим замком выдвижных неотделяемых частей</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Если не установлено иное, выдвижные неотделяемые части должны быть снабжены устройством, которое гарантирует, что аппаратура может быть выдвинута и/или введена вновь только после размыкания главной цепи.</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Чтобы предотвратить несанкционированное оперирование, выдвижные неотделяемые части могут быть снабжены висячим замком или блокировкой для запирания их в одном или нескольких положениях.</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Подраздел 8.5 дополнить пунктом:</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8.5.101 Обозначение типов электрических соединений функциональных блоков</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Типы электрических соединений функциональных блоков внутри СНКУ или частей СНКУ могут быть обозначены трехбуквенным кодом:</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 первая буква обозначает тип электрического соединения главной входной цепи;</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 вторая буква обозначает тип электрического соединения главной выходной цепи;</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 третья буква обозначает тип электрического соединения вспомогательных цепей.</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Применяют следующие буквы:</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 F - для стационарных соединений (МЭК 61439-1 (пункт 3.2.6));</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 D - для разъемных соединений (см. 3.101.1);</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 W - для выдвижных соединений (см. 3.101.2).</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Раздел дополнить пунктом:</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 xml:space="preserve">8.101 Внутреннее изоляционное </w:t>
      </w:r>
      <w:proofErr w:type="spellStart"/>
      <w:r w:rsidRPr="00144D0A">
        <w:rPr>
          <w:rFonts w:ascii="Arial" w:eastAsia="Times New Roman" w:hAnsi="Arial" w:cs="Arial"/>
          <w:color w:val="2D2D2D"/>
          <w:spacing w:val="2"/>
          <w:sz w:val="21"/>
          <w:szCs w:val="21"/>
          <w:lang w:eastAsia="ru-RU"/>
        </w:rPr>
        <w:t>разгораживание</w:t>
      </w:r>
      <w:proofErr w:type="spellEnd"/>
      <w:r w:rsidRPr="00144D0A">
        <w:rPr>
          <w:rFonts w:ascii="Arial" w:eastAsia="Times New Roman" w:hAnsi="Arial" w:cs="Arial"/>
          <w:color w:val="2D2D2D"/>
          <w:spacing w:val="2"/>
          <w:sz w:val="21"/>
          <w:szCs w:val="21"/>
          <w:lang w:eastAsia="ru-RU"/>
        </w:rPr>
        <w:t xml:space="preserve"> СНКУ</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lastRenderedPageBreak/>
        <w:t xml:space="preserve">Типичные расположения внутреннего изоляционного </w:t>
      </w:r>
      <w:proofErr w:type="spellStart"/>
      <w:r w:rsidRPr="00144D0A">
        <w:rPr>
          <w:rFonts w:ascii="Arial" w:eastAsia="Times New Roman" w:hAnsi="Arial" w:cs="Arial"/>
          <w:color w:val="2D2D2D"/>
          <w:spacing w:val="2"/>
          <w:sz w:val="21"/>
          <w:szCs w:val="21"/>
          <w:lang w:eastAsia="ru-RU"/>
        </w:rPr>
        <w:t>разгораживания</w:t>
      </w:r>
      <w:proofErr w:type="spellEnd"/>
      <w:r w:rsidRPr="00144D0A">
        <w:rPr>
          <w:rFonts w:ascii="Arial" w:eastAsia="Times New Roman" w:hAnsi="Arial" w:cs="Arial"/>
          <w:color w:val="2D2D2D"/>
          <w:spacing w:val="2"/>
          <w:sz w:val="21"/>
          <w:szCs w:val="21"/>
          <w:lang w:eastAsia="ru-RU"/>
        </w:rPr>
        <w:t xml:space="preserve"> посредством ограждений или перегородок приведены в таблице 104 и классифицируются как формы (примеры см. приложение АА).</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 xml:space="preserve">Вид изоляционного </w:t>
      </w:r>
      <w:proofErr w:type="spellStart"/>
      <w:r w:rsidRPr="00144D0A">
        <w:rPr>
          <w:rFonts w:ascii="Arial" w:eastAsia="Times New Roman" w:hAnsi="Arial" w:cs="Arial"/>
          <w:color w:val="2D2D2D"/>
          <w:spacing w:val="2"/>
          <w:sz w:val="21"/>
          <w:szCs w:val="21"/>
          <w:lang w:eastAsia="ru-RU"/>
        </w:rPr>
        <w:t>разгораживания</w:t>
      </w:r>
      <w:proofErr w:type="spellEnd"/>
      <w:r w:rsidRPr="00144D0A">
        <w:rPr>
          <w:rFonts w:ascii="Arial" w:eastAsia="Times New Roman" w:hAnsi="Arial" w:cs="Arial"/>
          <w:color w:val="2D2D2D"/>
          <w:spacing w:val="2"/>
          <w:sz w:val="21"/>
          <w:szCs w:val="21"/>
          <w:lang w:eastAsia="ru-RU"/>
        </w:rPr>
        <w:t xml:space="preserve"> и наибольшая степень защиты подлежат соглашению между изготовителем и потребителем.</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СНКУ можно классифицировать по наличию одного или более из следующих условий между функциональными блоками, отдельными отсеками или огражденными защищенными пространствами:</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 защита от прикосновения к опасным частям. Степень защиты должна быть не менее IP XXB;</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 защита от попадания твердых инородных предметов. Степень защиты должна быть не менее IP 2X.</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Примечание - Степень защиты IP 2X учитывает степень защиты IP XXB.</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 xml:space="preserve">Изоляционное </w:t>
      </w:r>
      <w:proofErr w:type="spellStart"/>
      <w:r w:rsidRPr="00144D0A">
        <w:rPr>
          <w:rFonts w:ascii="Arial" w:eastAsia="Times New Roman" w:hAnsi="Arial" w:cs="Arial"/>
          <w:color w:val="2D2D2D"/>
          <w:spacing w:val="2"/>
          <w:sz w:val="21"/>
          <w:szCs w:val="21"/>
          <w:lang w:eastAsia="ru-RU"/>
        </w:rPr>
        <w:t>разгораживание</w:t>
      </w:r>
      <w:proofErr w:type="spellEnd"/>
      <w:r w:rsidRPr="00144D0A">
        <w:rPr>
          <w:rFonts w:ascii="Arial" w:eastAsia="Times New Roman" w:hAnsi="Arial" w:cs="Arial"/>
          <w:color w:val="2D2D2D"/>
          <w:spacing w:val="2"/>
          <w:sz w:val="21"/>
          <w:szCs w:val="21"/>
          <w:lang w:eastAsia="ru-RU"/>
        </w:rPr>
        <w:t xml:space="preserve"> может достигаться посредством перегородок или ограждений (металлических или неметаллических), изоляции токоведущих частей или цельного корпуса устройства, например автоматический выключатель в литом корпусе.</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Стабильность и прочность ограждений и перегородок (МЭК 61439-1 (подпункт 8.4.2.3).</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Возможность доступа для технического обслуживания отсоединенных функциональных блоков МЭК 61439-1 (подпункт 8.4.5.2).</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44D0A">
        <w:rPr>
          <w:rFonts w:ascii="Arial" w:eastAsia="Times New Roman" w:hAnsi="Arial" w:cs="Arial"/>
          <w:color w:val="3C3C3C"/>
          <w:spacing w:val="2"/>
          <w:sz w:val="31"/>
          <w:szCs w:val="31"/>
          <w:lang w:eastAsia="ru-RU"/>
        </w:rPr>
        <w:t>9 Требования к работоспособности</w:t>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По МЭК 61439-1.</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44D0A">
        <w:rPr>
          <w:rFonts w:ascii="Arial" w:eastAsia="Times New Roman" w:hAnsi="Arial" w:cs="Arial"/>
          <w:color w:val="3C3C3C"/>
          <w:spacing w:val="2"/>
          <w:sz w:val="31"/>
          <w:szCs w:val="31"/>
          <w:lang w:eastAsia="ru-RU"/>
        </w:rPr>
        <w:t>10 Проверка конструкции</w:t>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По МЭК 61439-1 с дополнениями:</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b/>
          <w:bCs/>
          <w:color w:val="2D2D2D"/>
          <w:spacing w:val="2"/>
          <w:sz w:val="21"/>
          <w:szCs w:val="21"/>
          <w:lang w:eastAsia="ru-RU"/>
        </w:rPr>
        <w:t>10.3 Степень защиты НКУ</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Подраздел дополнить абзацем:</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 xml:space="preserve">Степень защиты выдвижных неотделяемых частей, как указано в 8.2.101, проверяют </w:t>
      </w:r>
      <w:r w:rsidRPr="00144D0A">
        <w:rPr>
          <w:rFonts w:ascii="Arial" w:eastAsia="Times New Roman" w:hAnsi="Arial" w:cs="Arial"/>
          <w:color w:val="2D2D2D"/>
          <w:spacing w:val="2"/>
          <w:sz w:val="21"/>
          <w:szCs w:val="21"/>
          <w:lang w:eastAsia="ru-RU"/>
        </w:rPr>
        <w:lastRenderedPageBreak/>
        <w:t>согласно МЭК 60529.</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10.9.3.2 Испытание импульсным выдерживаемым напряжением</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Подпункт дополнить абзацем:</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Способность изоляционного промежутка между главными контактами выдвижных блоков и их неподвижными контактами выдерживать импульсное напряжение проверяют на соответствие 8.3.2.</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b/>
          <w:bCs/>
          <w:color w:val="2D2D2D"/>
          <w:spacing w:val="2"/>
          <w:sz w:val="21"/>
          <w:szCs w:val="21"/>
          <w:lang w:eastAsia="ru-RU"/>
        </w:rPr>
        <w:t>10.13 Работоспособность механических частей</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Подраздел дополнить абзацем:</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Для выдвижных неотделяемых частей цикл оперирования состоит из физических перемещений из присоединенного положения в отсоединенное и обратно - в присоединенное.</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44D0A">
        <w:rPr>
          <w:rFonts w:ascii="Arial" w:eastAsia="Times New Roman" w:hAnsi="Arial" w:cs="Arial"/>
          <w:color w:val="3C3C3C"/>
          <w:spacing w:val="2"/>
          <w:sz w:val="31"/>
          <w:szCs w:val="31"/>
          <w:lang w:eastAsia="ru-RU"/>
        </w:rPr>
        <w:t>11 Приемо-сдаточные испытания</w:t>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По МЭК 61439-1 с изменениями и дополнениями:</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b/>
          <w:bCs/>
          <w:color w:val="2D2D2D"/>
          <w:spacing w:val="2"/>
          <w:sz w:val="21"/>
          <w:szCs w:val="21"/>
          <w:lang w:eastAsia="ru-RU"/>
        </w:rPr>
        <w:t>11.8 Работоспособность механических частей</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Подраздел 11.8 изложить в новой редакции:</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Должна быть проверена эффективность блокировки и запирающих устройств, связанных с выдвижными отделяемыми и выдвижными неотделяемыми частями.</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Таблица 101 - Значения предполагаемой нагрузки</w:t>
      </w:r>
    </w:p>
    <w:tbl>
      <w:tblPr>
        <w:tblW w:w="0" w:type="auto"/>
        <w:tblCellMar>
          <w:left w:w="0" w:type="dxa"/>
          <w:right w:w="0" w:type="dxa"/>
        </w:tblCellMar>
        <w:tblLook w:val="04A0" w:firstRow="1" w:lastRow="0" w:firstColumn="1" w:lastColumn="0" w:noHBand="0" w:noVBand="1"/>
      </w:tblPr>
      <w:tblGrid>
        <w:gridCol w:w="4522"/>
        <w:gridCol w:w="4833"/>
      </w:tblGrid>
      <w:tr w:rsidR="00144D0A" w:rsidRPr="00144D0A" w:rsidTr="00144D0A">
        <w:trPr>
          <w:trHeight w:val="12"/>
        </w:trPr>
        <w:tc>
          <w:tcPr>
            <w:tcW w:w="5729" w:type="dxa"/>
            <w:hideMark/>
          </w:tcPr>
          <w:p w:rsidR="00144D0A" w:rsidRPr="00144D0A" w:rsidRDefault="00144D0A" w:rsidP="00144D0A">
            <w:pPr>
              <w:spacing w:after="0" w:line="240" w:lineRule="auto"/>
              <w:rPr>
                <w:rFonts w:ascii="Arial" w:eastAsia="Times New Roman" w:hAnsi="Arial" w:cs="Arial"/>
                <w:color w:val="2D2D2D"/>
                <w:spacing w:val="2"/>
                <w:sz w:val="21"/>
                <w:szCs w:val="21"/>
                <w:lang w:eastAsia="ru-RU"/>
              </w:rPr>
            </w:pPr>
          </w:p>
        </w:tc>
        <w:tc>
          <w:tcPr>
            <w:tcW w:w="6098" w:type="dxa"/>
            <w:hideMark/>
          </w:tcPr>
          <w:p w:rsidR="00144D0A" w:rsidRPr="00144D0A" w:rsidRDefault="00144D0A" w:rsidP="00144D0A">
            <w:pPr>
              <w:spacing w:after="0" w:line="240" w:lineRule="auto"/>
              <w:rPr>
                <w:rFonts w:ascii="Times New Roman" w:eastAsia="Times New Roman" w:hAnsi="Times New Roman" w:cs="Times New Roman"/>
                <w:sz w:val="20"/>
                <w:szCs w:val="20"/>
                <w:lang w:eastAsia="ru-RU"/>
              </w:rPr>
            </w:pPr>
          </w:p>
        </w:tc>
      </w:tr>
      <w:tr w:rsidR="00144D0A" w:rsidRPr="00144D0A" w:rsidTr="00144D0A">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Число главных цепей</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Коэффициент предполагаемой нагрузки</w:t>
            </w:r>
          </w:p>
        </w:tc>
      </w:tr>
      <w:tr w:rsidR="00144D0A" w:rsidRPr="00144D0A" w:rsidTr="00144D0A">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2 и 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0,9</w:t>
            </w:r>
          </w:p>
        </w:tc>
      </w:tr>
      <w:tr w:rsidR="00144D0A" w:rsidRPr="00144D0A" w:rsidTr="00144D0A">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4 и 5</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0,8</w:t>
            </w:r>
          </w:p>
        </w:tc>
      </w:tr>
      <w:tr w:rsidR="00144D0A" w:rsidRPr="00144D0A" w:rsidTr="00144D0A">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От 6 до 9 включительно</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0,7</w:t>
            </w:r>
          </w:p>
        </w:tc>
      </w:tr>
      <w:tr w:rsidR="00144D0A" w:rsidRPr="00144D0A" w:rsidTr="00144D0A">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10 и более</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0,6</w:t>
            </w:r>
          </w:p>
        </w:tc>
      </w:tr>
    </w:tbl>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Таблица 102 - Испытательные напряжения на разомкнутых контактах оборудования, пригодного для разъединения</w:t>
      </w:r>
    </w:p>
    <w:tbl>
      <w:tblPr>
        <w:tblW w:w="0" w:type="auto"/>
        <w:tblCellMar>
          <w:left w:w="0" w:type="dxa"/>
          <w:right w:w="0" w:type="dxa"/>
        </w:tblCellMar>
        <w:tblLook w:val="04A0" w:firstRow="1" w:lastRow="0" w:firstColumn="1" w:lastColumn="0" w:noHBand="0" w:noVBand="1"/>
      </w:tblPr>
      <w:tblGrid>
        <w:gridCol w:w="2002"/>
        <w:gridCol w:w="677"/>
        <w:gridCol w:w="677"/>
        <w:gridCol w:w="669"/>
        <w:gridCol w:w="727"/>
        <w:gridCol w:w="727"/>
        <w:gridCol w:w="771"/>
        <w:gridCol w:w="778"/>
        <w:gridCol w:w="778"/>
        <w:gridCol w:w="778"/>
        <w:gridCol w:w="771"/>
      </w:tblGrid>
      <w:tr w:rsidR="00144D0A" w:rsidRPr="00144D0A" w:rsidTr="00144D0A">
        <w:trPr>
          <w:trHeight w:val="12"/>
        </w:trPr>
        <w:tc>
          <w:tcPr>
            <w:tcW w:w="2957" w:type="dxa"/>
            <w:hideMark/>
          </w:tcPr>
          <w:p w:rsidR="00144D0A" w:rsidRPr="00144D0A" w:rsidRDefault="00144D0A" w:rsidP="00144D0A">
            <w:pPr>
              <w:spacing w:after="0" w:line="240" w:lineRule="auto"/>
              <w:rPr>
                <w:rFonts w:ascii="Arial" w:eastAsia="Times New Roman" w:hAnsi="Arial" w:cs="Arial"/>
                <w:color w:val="2D2D2D"/>
                <w:spacing w:val="2"/>
                <w:sz w:val="21"/>
                <w:szCs w:val="21"/>
                <w:lang w:eastAsia="ru-RU"/>
              </w:rPr>
            </w:pPr>
          </w:p>
        </w:tc>
        <w:tc>
          <w:tcPr>
            <w:tcW w:w="924" w:type="dxa"/>
            <w:hideMark/>
          </w:tcPr>
          <w:p w:rsidR="00144D0A" w:rsidRPr="00144D0A" w:rsidRDefault="00144D0A" w:rsidP="00144D0A">
            <w:pPr>
              <w:spacing w:after="0" w:line="240" w:lineRule="auto"/>
              <w:rPr>
                <w:rFonts w:ascii="Times New Roman" w:eastAsia="Times New Roman" w:hAnsi="Times New Roman" w:cs="Times New Roman"/>
                <w:sz w:val="20"/>
                <w:szCs w:val="20"/>
                <w:lang w:eastAsia="ru-RU"/>
              </w:rPr>
            </w:pPr>
          </w:p>
        </w:tc>
        <w:tc>
          <w:tcPr>
            <w:tcW w:w="924" w:type="dxa"/>
            <w:hideMark/>
          </w:tcPr>
          <w:p w:rsidR="00144D0A" w:rsidRPr="00144D0A" w:rsidRDefault="00144D0A" w:rsidP="00144D0A">
            <w:pPr>
              <w:spacing w:after="0" w:line="240" w:lineRule="auto"/>
              <w:rPr>
                <w:rFonts w:ascii="Times New Roman" w:eastAsia="Times New Roman" w:hAnsi="Times New Roman" w:cs="Times New Roman"/>
                <w:sz w:val="20"/>
                <w:szCs w:val="20"/>
                <w:lang w:eastAsia="ru-RU"/>
              </w:rPr>
            </w:pPr>
          </w:p>
        </w:tc>
        <w:tc>
          <w:tcPr>
            <w:tcW w:w="739" w:type="dxa"/>
            <w:hideMark/>
          </w:tcPr>
          <w:p w:rsidR="00144D0A" w:rsidRPr="00144D0A" w:rsidRDefault="00144D0A" w:rsidP="00144D0A">
            <w:pPr>
              <w:spacing w:after="0" w:line="240" w:lineRule="auto"/>
              <w:rPr>
                <w:rFonts w:ascii="Times New Roman" w:eastAsia="Times New Roman" w:hAnsi="Times New Roman" w:cs="Times New Roman"/>
                <w:sz w:val="20"/>
                <w:szCs w:val="20"/>
                <w:lang w:eastAsia="ru-RU"/>
              </w:rPr>
            </w:pPr>
          </w:p>
        </w:tc>
        <w:tc>
          <w:tcPr>
            <w:tcW w:w="924" w:type="dxa"/>
            <w:hideMark/>
          </w:tcPr>
          <w:p w:rsidR="00144D0A" w:rsidRPr="00144D0A" w:rsidRDefault="00144D0A" w:rsidP="00144D0A">
            <w:pPr>
              <w:spacing w:after="0" w:line="240" w:lineRule="auto"/>
              <w:rPr>
                <w:rFonts w:ascii="Times New Roman" w:eastAsia="Times New Roman" w:hAnsi="Times New Roman" w:cs="Times New Roman"/>
                <w:sz w:val="20"/>
                <w:szCs w:val="20"/>
                <w:lang w:eastAsia="ru-RU"/>
              </w:rPr>
            </w:pPr>
          </w:p>
        </w:tc>
        <w:tc>
          <w:tcPr>
            <w:tcW w:w="924" w:type="dxa"/>
            <w:hideMark/>
          </w:tcPr>
          <w:p w:rsidR="00144D0A" w:rsidRPr="00144D0A" w:rsidRDefault="00144D0A" w:rsidP="00144D0A">
            <w:pPr>
              <w:spacing w:after="0" w:line="240" w:lineRule="auto"/>
              <w:rPr>
                <w:rFonts w:ascii="Times New Roman" w:eastAsia="Times New Roman" w:hAnsi="Times New Roman" w:cs="Times New Roman"/>
                <w:sz w:val="20"/>
                <w:szCs w:val="20"/>
                <w:lang w:eastAsia="ru-RU"/>
              </w:rPr>
            </w:pPr>
          </w:p>
        </w:tc>
        <w:tc>
          <w:tcPr>
            <w:tcW w:w="739" w:type="dxa"/>
            <w:hideMark/>
          </w:tcPr>
          <w:p w:rsidR="00144D0A" w:rsidRPr="00144D0A" w:rsidRDefault="00144D0A" w:rsidP="00144D0A">
            <w:pPr>
              <w:spacing w:after="0" w:line="240" w:lineRule="auto"/>
              <w:rPr>
                <w:rFonts w:ascii="Times New Roman" w:eastAsia="Times New Roman" w:hAnsi="Times New Roman" w:cs="Times New Roman"/>
                <w:sz w:val="20"/>
                <w:szCs w:val="20"/>
                <w:lang w:eastAsia="ru-RU"/>
              </w:rPr>
            </w:pPr>
          </w:p>
        </w:tc>
        <w:tc>
          <w:tcPr>
            <w:tcW w:w="924" w:type="dxa"/>
            <w:hideMark/>
          </w:tcPr>
          <w:p w:rsidR="00144D0A" w:rsidRPr="00144D0A" w:rsidRDefault="00144D0A" w:rsidP="00144D0A">
            <w:pPr>
              <w:spacing w:after="0" w:line="240" w:lineRule="auto"/>
              <w:rPr>
                <w:rFonts w:ascii="Times New Roman" w:eastAsia="Times New Roman" w:hAnsi="Times New Roman" w:cs="Times New Roman"/>
                <w:sz w:val="20"/>
                <w:szCs w:val="20"/>
                <w:lang w:eastAsia="ru-RU"/>
              </w:rPr>
            </w:pPr>
          </w:p>
        </w:tc>
        <w:tc>
          <w:tcPr>
            <w:tcW w:w="924" w:type="dxa"/>
            <w:hideMark/>
          </w:tcPr>
          <w:p w:rsidR="00144D0A" w:rsidRPr="00144D0A" w:rsidRDefault="00144D0A" w:rsidP="00144D0A">
            <w:pPr>
              <w:spacing w:after="0" w:line="240" w:lineRule="auto"/>
              <w:rPr>
                <w:rFonts w:ascii="Times New Roman" w:eastAsia="Times New Roman" w:hAnsi="Times New Roman" w:cs="Times New Roman"/>
                <w:sz w:val="20"/>
                <w:szCs w:val="20"/>
                <w:lang w:eastAsia="ru-RU"/>
              </w:rPr>
            </w:pPr>
          </w:p>
        </w:tc>
        <w:tc>
          <w:tcPr>
            <w:tcW w:w="924" w:type="dxa"/>
            <w:hideMark/>
          </w:tcPr>
          <w:p w:rsidR="00144D0A" w:rsidRPr="00144D0A" w:rsidRDefault="00144D0A" w:rsidP="00144D0A">
            <w:pPr>
              <w:spacing w:after="0" w:line="240" w:lineRule="auto"/>
              <w:rPr>
                <w:rFonts w:ascii="Times New Roman" w:eastAsia="Times New Roman" w:hAnsi="Times New Roman" w:cs="Times New Roman"/>
                <w:sz w:val="20"/>
                <w:szCs w:val="20"/>
                <w:lang w:eastAsia="ru-RU"/>
              </w:rPr>
            </w:pPr>
          </w:p>
        </w:tc>
        <w:tc>
          <w:tcPr>
            <w:tcW w:w="739" w:type="dxa"/>
            <w:hideMark/>
          </w:tcPr>
          <w:p w:rsidR="00144D0A" w:rsidRPr="00144D0A" w:rsidRDefault="00144D0A" w:rsidP="00144D0A">
            <w:pPr>
              <w:spacing w:after="0" w:line="240" w:lineRule="auto"/>
              <w:rPr>
                <w:rFonts w:ascii="Times New Roman" w:eastAsia="Times New Roman" w:hAnsi="Times New Roman" w:cs="Times New Roman"/>
                <w:sz w:val="20"/>
                <w:szCs w:val="20"/>
                <w:lang w:eastAsia="ru-RU"/>
              </w:rPr>
            </w:pPr>
          </w:p>
        </w:tc>
      </w:tr>
      <w:tr w:rsidR="00144D0A" w:rsidRPr="00144D0A" w:rsidTr="00144D0A">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 xml:space="preserve">Импульсное выдерживаемое </w:t>
            </w:r>
            <w:r w:rsidRPr="00144D0A">
              <w:rPr>
                <w:rFonts w:ascii="Times New Roman" w:eastAsia="Times New Roman" w:hAnsi="Times New Roman" w:cs="Times New Roman"/>
                <w:color w:val="2D2D2D"/>
                <w:sz w:val="21"/>
                <w:szCs w:val="21"/>
                <w:lang w:eastAsia="ru-RU"/>
              </w:rPr>
              <w:lastRenderedPageBreak/>
              <w:t>напряжение </w:t>
            </w:r>
            <w:r w:rsidRPr="00144D0A">
              <w:rPr>
                <w:rFonts w:ascii="Times New Roman" w:eastAsia="Times New Roman" w:hAnsi="Times New Roman" w:cs="Times New Roman"/>
                <w:noProof/>
                <w:color w:val="2D2D2D"/>
                <w:sz w:val="21"/>
                <w:szCs w:val="21"/>
                <w:lang w:eastAsia="ru-RU"/>
              </w:rPr>
              <mc:AlternateContent>
                <mc:Choice Requires="wps">
                  <w:drawing>
                    <wp:inline distT="0" distB="0" distL="0" distR="0" wp14:anchorId="6A5468D8" wp14:editId="06D6A876">
                      <wp:extent cx="336550" cy="241300"/>
                      <wp:effectExtent l="0" t="0" r="0" b="0"/>
                      <wp:docPr id="13" name="AutoShape 1"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655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29F78B" id="AutoShape 1" o:spid="_x0000_s1026" alt="ГОСТ Р МЭК 61439.2-2012 Устройства комплектные низковольтные распределения и управления. Часть 2. Силовые комплектные устройства распределения и управления" style="width:26.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" filled="f" stroked="f">
                      <o:lock v:ext="edit" aspectratio="t"/>
                      <w10:anchorlock/>
                    </v:rect>
                  </w:pict>
                </mc:Fallback>
              </mc:AlternateContent>
            </w:r>
            <w:r w:rsidRPr="00144D0A">
              <w:rPr>
                <w:rFonts w:ascii="Times New Roman" w:eastAsia="Times New Roman" w:hAnsi="Times New Roman" w:cs="Times New Roman"/>
                <w:color w:val="2D2D2D"/>
                <w:sz w:val="21"/>
                <w:szCs w:val="21"/>
                <w:lang w:eastAsia="ru-RU"/>
              </w:rPr>
              <w:t xml:space="preserve">, </w:t>
            </w:r>
            <w:proofErr w:type="spellStart"/>
            <w:r w:rsidRPr="00144D0A">
              <w:rPr>
                <w:rFonts w:ascii="Times New Roman" w:eastAsia="Times New Roman" w:hAnsi="Times New Roman" w:cs="Times New Roman"/>
                <w:color w:val="2D2D2D"/>
                <w:sz w:val="21"/>
                <w:szCs w:val="21"/>
                <w:lang w:eastAsia="ru-RU"/>
              </w:rPr>
              <w:t>кВ</w:t>
            </w:r>
            <w:proofErr w:type="spellEnd"/>
          </w:p>
        </w:tc>
        <w:tc>
          <w:tcPr>
            <w:tcW w:w="868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lastRenderedPageBreak/>
              <w:t>Испытательные напряжения, соответствующие высоте над уровнем моря (в метрах)</w:t>
            </w:r>
          </w:p>
        </w:tc>
      </w:tr>
      <w:tr w:rsidR="00144D0A" w:rsidRPr="00144D0A" w:rsidTr="00144D0A">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240" w:lineRule="auto"/>
              <w:rPr>
                <w:rFonts w:ascii="Times New Roman" w:eastAsia="Times New Roman" w:hAnsi="Times New Roman" w:cs="Times New Roman"/>
                <w:color w:val="2D2D2D"/>
                <w:sz w:val="21"/>
                <w:szCs w:val="21"/>
                <w:lang w:eastAsia="ru-RU"/>
              </w:rPr>
            </w:pPr>
          </w:p>
        </w:tc>
        <w:tc>
          <w:tcPr>
            <w:tcW w:w="443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noProof/>
                <w:color w:val="2D2D2D"/>
                <w:sz w:val="21"/>
                <w:szCs w:val="21"/>
                <w:lang w:eastAsia="ru-RU"/>
              </w:rPr>
              <w:drawing>
                <wp:inline distT="0" distB="0" distL="0" distR="0" wp14:anchorId="434717AF" wp14:editId="11C3C217">
                  <wp:extent cx="463550" cy="241300"/>
                  <wp:effectExtent l="0" t="0" r="0" b="6350"/>
                  <wp:docPr id="12" name="Рисунок 2"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550" cy="241300"/>
                          </a:xfrm>
                          <a:prstGeom prst="rect">
                            <a:avLst/>
                          </a:prstGeom>
                          <a:noFill/>
                          <a:ln>
                            <a:noFill/>
                          </a:ln>
                        </pic:spPr>
                      </pic:pic>
                    </a:graphicData>
                  </a:graphic>
                </wp:inline>
              </w:drawing>
            </w:r>
            <w:r w:rsidRPr="00144D0A">
              <w:rPr>
                <w:rFonts w:ascii="Times New Roman" w:eastAsia="Times New Roman" w:hAnsi="Times New Roman" w:cs="Times New Roman"/>
                <w:color w:val="2D2D2D"/>
                <w:sz w:val="21"/>
                <w:szCs w:val="21"/>
                <w:lang w:eastAsia="ru-RU"/>
              </w:rPr>
              <w:t xml:space="preserve"> (переменный ток - пиковое значение и постоянный ток), </w:t>
            </w:r>
            <w:proofErr w:type="spellStart"/>
            <w:r w:rsidRPr="00144D0A">
              <w:rPr>
                <w:rFonts w:ascii="Times New Roman" w:eastAsia="Times New Roman" w:hAnsi="Times New Roman" w:cs="Times New Roman"/>
                <w:color w:val="2D2D2D"/>
                <w:sz w:val="21"/>
                <w:szCs w:val="21"/>
                <w:lang w:eastAsia="ru-RU"/>
              </w:rPr>
              <w:t>кВ</w:t>
            </w:r>
            <w:proofErr w:type="spellEnd"/>
          </w:p>
        </w:tc>
        <w:tc>
          <w:tcPr>
            <w:tcW w:w="425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 xml:space="preserve">Переменный ток, действующее значение, </w:t>
            </w:r>
            <w:proofErr w:type="spellStart"/>
            <w:r w:rsidRPr="00144D0A">
              <w:rPr>
                <w:rFonts w:ascii="Times New Roman" w:eastAsia="Times New Roman" w:hAnsi="Times New Roman" w:cs="Times New Roman"/>
                <w:color w:val="2D2D2D"/>
                <w:sz w:val="21"/>
                <w:szCs w:val="21"/>
                <w:lang w:eastAsia="ru-RU"/>
              </w:rPr>
              <w:t>кВ</w:t>
            </w:r>
            <w:proofErr w:type="spellEnd"/>
          </w:p>
        </w:tc>
      </w:tr>
      <w:tr w:rsidR="00144D0A" w:rsidRPr="00144D0A" w:rsidTr="00144D0A">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0</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200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500</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1000</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2000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0</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200</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500</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1000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2000</w:t>
            </w:r>
          </w:p>
        </w:tc>
      </w:tr>
      <w:tr w:rsidR="00144D0A" w:rsidRPr="00144D0A" w:rsidTr="00144D0A">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0,33</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1,8</w:t>
            </w:r>
          </w:p>
        </w:tc>
        <w:tc>
          <w:tcPr>
            <w:tcW w:w="1663"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1,7</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1,6</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1,5</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1,30</w:t>
            </w:r>
          </w:p>
        </w:tc>
        <w:tc>
          <w:tcPr>
            <w:tcW w:w="184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1,20</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1,10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1,06</w:t>
            </w:r>
          </w:p>
        </w:tc>
      </w:tr>
      <w:tr w:rsidR="00144D0A" w:rsidRPr="00144D0A" w:rsidTr="00144D0A">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0,50</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240" w:lineRule="auto"/>
              <w:rPr>
                <w:rFonts w:ascii="Times New Roman" w:eastAsia="Times New Roman" w:hAnsi="Times New Roman" w:cs="Times New Roman"/>
                <w:color w:val="2D2D2D"/>
                <w:sz w:val="21"/>
                <w:szCs w:val="21"/>
                <w:lang w:eastAsia="ru-RU"/>
              </w:rPr>
            </w:pPr>
          </w:p>
        </w:tc>
        <w:tc>
          <w:tcPr>
            <w:tcW w:w="166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240" w:lineRule="auto"/>
              <w:rPr>
                <w:rFonts w:ascii="Times New Roman" w:eastAsia="Times New Roman" w:hAnsi="Times New Roman" w:cs="Times New Roman"/>
                <w:sz w:val="20"/>
                <w:szCs w:val="20"/>
                <w:lang w:eastAsia="ru-RU"/>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240" w:lineRule="auto"/>
              <w:rPr>
                <w:rFonts w:ascii="Times New Roman" w:eastAsia="Times New Roman" w:hAnsi="Times New Roman" w:cs="Times New Roman"/>
                <w:sz w:val="20"/>
                <w:szCs w:val="20"/>
                <w:lang w:eastAsia="ru-RU"/>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240" w:lineRule="auto"/>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240" w:lineRule="auto"/>
              <w:rPr>
                <w:rFonts w:ascii="Times New Roman" w:eastAsia="Times New Roman" w:hAnsi="Times New Roman" w:cs="Times New Roman"/>
                <w:sz w:val="20"/>
                <w:szCs w:val="20"/>
                <w:lang w:eastAsia="ru-RU"/>
              </w:rPr>
            </w:pPr>
          </w:p>
        </w:tc>
        <w:tc>
          <w:tcPr>
            <w:tcW w:w="184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240" w:lineRule="auto"/>
              <w:rPr>
                <w:rFonts w:ascii="Times New Roman" w:eastAsia="Times New Roman" w:hAnsi="Times New Roman" w:cs="Times New Roman"/>
                <w:sz w:val="20"/>
                <w:szCs w:val="20"/>
                <w:lang w:eastAsia="ru-RU"/>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240" w:lineRule="auto"/>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240" w:lineRule="auto"/>
              <w:rPr>
                <w:rFonts w:ascii="Times New Roman" w:eastAsia="Times New Roman" w:hAnsi="Times New Roman" w:cs="Times New Roman"/>
                <w:sz w:val="20"/>
                <w:szCs w:val="20"/>
                <w:lang w:eastAsia="ru-RU"/>
              </w:rPr>
            </w:pPr>
          </w:p>
        </w:tc>
      </w:tr>
      <w:tr w:rsidR="00144D0A" w:rsidRPr="00144D0A" w:rsidTr="00144D0A">
        <w:tc>
          <w:tcPr>
            <w:tcW w:w="295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0,80</w:t>
            </w: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240" w:lineRule="auto"/>
              <w:rPr>
                <w:rFonts w:ascii="Times New Roman" w:eastAsia="Times New Roman" w:hAnsi="Times New Roman" w:cs="Times New Roman"/>
                <w:color w:val="2D2D2D"/>
                <w:sz w:val="21"/>
                <w:szCs w:val="21"/>
                <w:lang w:eastAsia="ru-RU"/>
              </w:rPr>
            </w:pPr>
          </w:p>
        </w:tc>
        <w:tc>
          <w:tcPr>
            <w:tcW w:w="166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240" w:lineRule="auto"/>
              <w:rPr>
                <w:rFonts w:ascii="Times New Roman" w:eastAsia="Times New Roman" w:hAnsi="Times New Roman" w:cs="Times New Roman"/>
                <w:sz w:val="20"/>
                <w:szCs w:val="20"/>
                <w:lang w:eastAsia="ru-RU"/>
              </w:rPr>
            </w:pP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240" w:lineRule="auto"/>
              <w:rPr>
                <w:rFonts w:ascii="Times New Roman" w:eastAsia="Times New Roman" w:hAnsi="Times New Roman" w:cs="Times New Roman"/>
                <w:sz w:val="20"/>
                <w:szCs w:val="20"/>
                <w:lang w:eastAsia="ru-RU"/>
              </w:rPr>
            </w:pP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240" w:lineRule="auto"/>
              <w:rPr>
                <w:rFonts w:ascii="Times New Roman" w:eastAsia="Times New Roman" w:hAnsi="Times New Roman" w:cs="Times New Roman"/>
                <w:sz w:val="20"/>
                <w:szCs w:val="20"/>
                <w:lang w:eastAsia="ru-RU"/>
              </w:rPr>
            </w:pPr>
          </w:p>
        </w:tc>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240" w:lineRule="auto"/>
              <w:rPr>
                <w:rFonts w:ascii="Times New Roman" w:eastAsia="Times New Roman" w:hAnsi="Times New Roman" w:cs="Times New Roman"/>
                <w:sz w:val="20"/>
                <w:szCs w:val="20"/>
                <w:lang w:eastAsia="ru-RU"/>
              </w:rPr>
            </w:pPr>
          </w:p>
        </w:tc>
        <w:tc>
          <w:tcPr>
            <w:tcW w:w="184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240" w:lineRule="auto"/>
              <w:rPr>
                <w:rFonts w:ascii="Times New Roman" w:eastAsia="Times New Roman" w:hAnsi="Times New Roman" w:cs="Times New Roman"/>
                <w:sz w:val="20"/>
                <w:szCs w:val="20"/>
                <w:lang w:eastAsia="ru-RU"/>
              </w:rPr>
            </w:pP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240" w:lineRule="auto"/>
              <w:rPr>
                <w:rFonts w:ascii="Times New Roman" w:eastAsia="Times New Roman" w:hAnsi="Times New Roman" w:cs="Times New Roman"/>
                <w:sz w:val="20"/>
                <w:szCs w:val="20"/>
                <w:lang w:eastAsia="ru-RU"/>
              </w:rPr>
            </w:pPr>
          </w:p>
        </w:tc>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240" w:lineRule="auto"/>
              <w:rPr>
                <w:rFonts w:ascii="Times New Roman" w:eastAsia="Times New Roman" w:hAnsi="Times New Roman" w:cs="Times New Roman"/>
                <w:sz w:val="20"/>
                <w:szCs w:val="20"/>
                <w:lang w:eastAsia="ru-RU"/>
              </w:rPr>
            </w:pPr>
          </w:p>
        </w:tc>
      </w:tr>
      <w:tr w:rsidR="00144D0A" w:rsidRPr="00144D0A" w:rsidTr="00144D0A">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1,50</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2,3</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2,2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2,0</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1,60</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1,55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1,42</w:t>
            </w:r>
          </w:p>
        </w:tc>
      </w:tr>
      <w:tr w:rsidR="00144D0A" w:rsidRPr="00144D0A" w:rsidTr="00144D0A">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2,50</w:t>
            </w:r>
          </w:p>
        </w:tc>
        <w:tc>
          <w:tcPr>
            <w:tcW w:w="184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3,5</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3,4</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3,2</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3,0</w:t>
            </w:r>
          </w:p>
        </w:tc>
        <w:tc>
          <w:tcPr>
            <w:tcW w:w="1663"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2,47</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2,40</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2,26</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2,12</w:t>
            </w:r>
          </w:p>
        </w:tc>
      </w:tr>
      <w:tr w:rsidR="00144D0A" w:rsidRPr="00144D0A" w:rsidTr="00144D0A">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4,00</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6,2</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6,0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5,8</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5,6</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5,0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4,38</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4,24</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4,10</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3,96</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3,54</w:t>
            </w:r>
          </w:p>
        </w:tc>
      </w:tr>
      <w:tr w:rsidR="00144D0A" w:rsidRPr="00144D0A" w:rsidTr="00144D0A">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6,00</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9,8</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9,6</w:t>
            </w: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9,3</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9,0</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8,0</w:t>
            </w: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7,0</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6,80</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6,60</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6,40</w:t>
            </w: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5,66</w:t>
            </w:r>
          </w:p>
        </w:tc>
      </w:tr>
      <w:tr w:rsidR="00144D0A" w:rsidRPr="00144D0A" w:rsidTr="00144D0A">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8,00</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12,3</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12,1</w:t>
            </w: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11,7</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11,1</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10,0</w:t>
            </w: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8,70</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8,55</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8,27</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7,85</w:t>
            </w: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7,07</w:t>
            </w:r>
          </w:p>
        </w:tc>
      </w:tr>
      <w:tr w:rsidR="00144D0A" w:rsidRPr="00144D0A" w:rsidTr="00144D0A">
        <w:tc>
          <w:tcPr>
            <w:tcW w:w="295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12,00</w:t>
            </w: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18,5</w:t>
            </w: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18,1</w:t>
            </w:r>
          </w:p>
        </w:tc>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17,5</w:t>
            </w: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16,7</w:t>
            </w: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15,0</w:t>
            </w:r>
          </w:p>
        </w:tc>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13,10</w:t>
            </w: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12,80</w:t>
            </w: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12,37</w:t>
            </w: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11,80</w:t>
            </w:r>
          </w:p>
        </w:tc>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10,60</w:t>
            </w:r>
          </w:p>
        </w:tc>
      </w:tr>
    </w:tbl>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Таблица 103 - Электрические условия для разных положений выдвижных неотделяемых частей</w:t>
      </w:r>
    </w:p>
    <w:tbl>
      <w:tblPr>
        <w:tblW w:w="0" w:type="auto"/>
        <w:tblCellMar>
          <w:left w:w="0" w:type="dxa"/>
          <w:right w:w="0" w:type="dxa"/>
        </w:tblCellMar>
        <w:tblLook w:val="04A0" w:firstRow="1" w:lastRow="0" w:firstColumn="1" w:lastColumn="0" w:noHBand="0" w:noVBand="1"/>
      </w:tblPr>
      <w:tblGrid>
        <w:gridCol w:w="1637"/>
        <w:gridCol w:w="1476"/>
        <w:gridCol w:w="1597"/>
        <w:gridCol w:w="1834"/>
        <w:gridCol w:w="1538"/>
        <w:gridCol w:w="1273"/>
      </w:tblGrid>
      <w:tr w:rsidR="00144D0A" w:rsidRPr="00144D0A" w:rsidTr="00144D0A">
        <w:trPr>
          <w:trHeight w:val="12"/>
        </w:trPr>
        <w:tc>
          <w:tcPr>
            <w:tcW w:w="2218" w:type="dxa"/>
            <w:hideMark/>
          </w:tcPr>
          <w:p w:rsidR="00144D0A" w:rsidRPr="00144D0A" w:rsidRDefault="00144D0A" w:rsidP="00144D0A">
            <w:pPr>
              <w:spacing w:after="0" w:line="240" w:lineRule="auto"/>
              <w:rPr>
                <w:rFonts w:ascii="Arial" w:eastAsia="Times New Roman" w:hAnsi="Arial" w:cs="Arial"/>
                <w:color w:val="2D2D2D"/>
                <w:spacing w:val="2"/>
                <w:sz w:val="21"/>
                <w:szCs w:val="21"/>
                <w:lang w:eastAsia="ru-RU"/>
              </w:rPr>
            </w:pPr>
          </w:p>
        </w:tc>
        <w:tc>
          <w:tcPr>
            <w:tcW w:w="1848" w:type="dxa"/>
            <w:hideMark/>
          </w:tcPr>
          <w:p w:rsidR="00144D0A" w:rsidRPr="00144D0A" w:rsidRDefault="00144D0A" w:rsidP="00144D0A">
            <w:pPr>
              <w:spacing w:after="0" w:line="240" w:lineRule="auto"/>
              <w:rPr>
                <w:rFonts w:ascii="Times New Roman" w:eastAsia="Times New Roman" w:hAnsi="Times New Roman" w:cs="Times New Roman"/>
                <w:sz w:val="20"/>
                <w:szCs w:val="20"/>
                <w:lang w:eastAsia="ru-RU"/>
              </w:rPr>
            </w:pPr>
          </w:p>
        </w:tc>
        <w:tc>
          <w:tcPr>
            <w:tcW w:w="2218" w:type="dxa"/>
            <w:hideMark/>
          </w:tcPr>
          <w:p w:rsidR="00144D0A" w:rsidRPr="00144D0A" w:rsidRDefault="00144D0A" w:rsidP="00144D0A">
            <w:pPr>
              <w:spacing w:after="0" w:line="240" w:lineRule="auto"/>
              <w:rPr>
                <w:rFonts w:ascii="Times New Roman" w:eastAsia="Times New Roman" w:hAnsi="Times New Roman" w:cs="Times New Roman"/>
                <w:sz w:val="20"/>
                <w:szCs w:val="20"/>
                <w:lang w:eastAsia="ru-RU"/>
              </w:rPr>
            </w:pPr>
          </w:p>
        </w:tc>
        <w:tc>
          <w:tcPr>
            <w:tcW w:w="2402" w:type="dxa"/>
            <w:hideMark/>
          </w:tcPr>
          <w:p w:rsidR="00144D0A" w:rsidRPr="00144D0A" w:rsidRDefault="00144D0A" w:rsidP="00144D0A">
            <w:pPr>
              <w:spacing w:after="0" w:line="240" w:lineRule="auto"/>
              <w:rPr>
                <w:rFonts w:ascii="Times New Roman" w:eastAsia="Times New Roman" w:hAnsi="Times New Roman" w:cs="Times New Roman"/>
                <w:sz w:val="20"/>
                <w:szCs w:val="20"/>
                <w:lang w:eastAsia="ru-RU"/>
              </w:rPr>
            </w:pPr>
          </w:p>
        </w:tc>
        <w:tc>
          <w:tcPr>
            <w:tcW w:w="2587" w:type="dxa"/>
            <w:hideMark/>
          </w:tcPr>
          <w:p w:rsidR="00144D0A" w:rsidRPr="00144D0A" w:rsidRDefault="00144D0A" w:rsidP="00144D0A">
            <w:pPr>
              <w:spacing w:after="0" w:line="240" w:lineRule="auto"/>
              <w:rPr>
                <w:rFonts w:ascii="Times New Roman" w:eastAsia="Times New Roman" w:hAnsi="Times New Roman" w:cs="Times New Roman"/>
                <w:sz w:val="20"/>
                <w:szCs w:val="20"/>
                <w:lang w:eastAsia="ru-RU"/>
              </w:rPr>
            </w:pPr>
          </w:p>
        </w:tc>
        <w:tc>
          <w:tcPr>
            <w:tcW w:w="2033" w:type="dxa"/>
            <w:hideMark/>
          </w:tcPr>
          <w:p w:rsidR="00144D0A" w:rsidRPr="00144D0A" w:rsidRDefault="00144D0A" w:rsidP="00144D0A">
            <w:pPr>
              <w:spacing w:after="0" w:line="240" w:lineRule="auto"/>
              <w:rPr>
                <w:rFonts w:ascii="Times New Roman" w:eastAsia="Times New Roman" w:hAnsi="Times New Roman" w:cs="Times New Roman"/>
                <w:sz w:val="20"/>
                <w:szCs w:val="20"/>
                <w:lang w:eastAsia="ru-RU"/>
              </w:rPr>
            </w:pPr>
          </w:p>
        </w:tc>
      </w:tr>
      <w:tr w:rsidR="00144D0A" w:rsidRPr="00144D0A" w:rsidTr="00144D0A">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Вид цепи</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Способ присоединения</w:t>
            </w:r>
          </w:p>
        </w:tc>
        <w:tc>
          <w:tcPr>
            <w:tcW w:w="924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Положение</w:t>
            </w:r>
          </w:p>
        </w:tc>
      </w:tr>
      <w:tr w:rsidR="00144D0A" w:rsidRPr="00144D0A" w:rsidTr="00144D0A">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240" w:lineRule="auto"/>
              <w:rPr>
                <w:rFonts w:ascii="Times New Roman" w:eastAsia="Times New Roman" w:hAnsi="Times New Roman" w:cs="Times New Roman"/>
                <w:color w:val="2D2D2D"/>
                <w:sz w:val="21"/>
                <w:szCs w:val="21"/>
                <w:lang w:eastAsia="ru-RU"/>
              </w:rPr>
            </w:pP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Присоединенное положение (см. 3.2.3 МЭК 61439-1)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Испытательное состояние/</w:t>
            </w:r>
            <w:r w:rsidRPr="00144D0A">
              <w:rPr>
                <w:rFonts w:ascii="Times New Roman" w:eastAsia="Times New Roman" w:hAnsi="Times New Roman" w:cs="Times New Roman"/>
                <w:color w:val="2D2D2D"/>
                <w:sz w:val="21"/>
                <w:szCs w:val="21"/>
                <w:lang w:eastAsia="ru-RU"/>
              </w:rPr>
              <w:br/>
              <w:t>положение (см. 3.1.102/3.2.102)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Отсоединенное положение (см. 3.2.103)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Отделенное положение (см. 3.2.4 МЭК 61439-1)</w:t>
            </w:r>
          </w:p>
        </w:tc>
      </w:tr>
      <w:tr w:rsidR="00144D0A" w:rsidRPr="00144D0A" w:rsidTr="00144D0A">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Входная главная цепь</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Входная линейная вилка и розетка или другой соединитель</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noProof/>
                <w:color w:val="2D2D2D"/>
                <w:sz w:val="21"/>
                <w:szCs w:val="21"/>
                <w:lang w:eastAsia="ru-RU"/>
              </w:rPr>
              <mc:AlternateContent>
                <mc:Choice Requires="wps">
                  <w:drawing>
                    <wp:inline distT="0" distB="0" distL="0" distR="0" wp14:anchorId="19648006" wp14:editId="338FFA2B">
                      <wp:extent cx="101600" cy="323850"/>
                      <wp:effectExtent l="0" t="0" r="0" b="0"/>
                      <wp:docPr id="11" name="AutoShape 3"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685B73" id="AutoShape 3" o:spid="_x0000_s1026" alt="ГОСТ Р МЭК 61439.2-2012 Устройства комплектные низковольтные распределения и управления. Часть 2. Силовые комплектные устройства распределения и управления" style="width:8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" filled="f" stroked="f">
                      <o:lock v:ext="edit" aspectratio="t"/>
                      <w10:anchorlock/>
                    </v:rect>
                  </w:pict>
                </mc:Fallback>
              </mc:AlternateConten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br/>
            </w:r>
            <w:r w:rsidRPr="00144D0A">
              <w:rPr>
                <w:rFonts w:ascii="Times New Roman" w:eastAsia="Times New Roman" w:hAnsi="Times New Roman" w:cs="Times New Roman"/>
                <w:noProof/>
                <w:color w:val="2D2D2D"/>
                <w:sz w:val="21"/>
                <w:szCs w:val="21"/>
                <w:lang w:eastAsia="ru-RU"/>
              </w:rPr>
              <w:drawing>
                <wp:inline distT="0" distB="0" distL="0" distR="0" wp14:anchorId="3F902BCA" wp14:editId="3404C913">
                  <wp:extent cx="184150" cy="425450"/>
                  <wp:effectExtent l="0" t="0" r="6350" b="0"/>
                  <wp:docPr id="10" name="Рисунок 4"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150" cy="425450"/>
                          </a:xfrm>
                          <a:prstGeom prst="rect">
                            <a:avLst/>
                          </a:prstGeom>
                          <a:noFill/>
                          <a:ln>
                            <a:noFill/>
                          </a:ln>
                        </pic:spPr>
                      </pic:pic>
                    </a:graphicData>
                  </a:graphic>
                </wp:inline>
              </w:drawing>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br/>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br/>
            </w:r>
          </w:p>
        </w:tc>
      </w:tr>
      <w:tr w:rsidR="00144D0A" w:rsidRPr="00144D0A" w:rsidTr="00144D0A">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Выходная главная цепь</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Выходная линейная вилка и розетка или другой соединитель</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br/>
            </w:r>
            <w:r w:rsidRPr="00144D0A">
              <w:rPr>
                <w:rFonts w:ascii="Times New Roman" w:eastAsia="Times New Roman" w:hAnsi="Times New Roman" w:cs="Times New Roman"/>
                <w:color w:val="2D2D2D"/>
                <w:sz w:val="21"/>
                <w:szCs w:val="21"/>
                <w:lang w:eastAsia="ru-RU"/>
              </w:rPr>
              <w:br/>
            </w:r>
            <w:r w:rsidRPr="00144D0A">
              <w:rPr>
                <w:rFonts w:ascii="Times New Roman" w:eastAsia="Times New Roman" w:hAnsi="Times New Roman" w:cs="Times New Roman"/>
                <w:noProof/>
                <w:color w:val="2D2D2D"/>
                <w:sz w:val="21"/>
                <w:szCs w:val="21"/>
                <w:lang w:eastAsia="ru-RU"/>
              </w:rPr>
              <mc:AlternateContent>
                <mc:Choice Requires="wps">
                  <w:drawing>
                    <wp:inline distT="0" distB="0" distL="0" distR="0" wp14:anchorId="18ECB469" wp14:editId="40B30440">
                      <wp:extent cx="101600" cy="323850"/>
                      <wp:effectExtent l="0" t="0" r="0" b="0"/>
                      <wp:docPr id="9" name="AutoShape 5"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8FEE43" id="AutoShape 5" o:spid="_x0000_s1026" alt="ГОСТ Р МЭК 61439.2-2012 Устройства комплектные низковольтные распределения и управления. Часть 2. Силовые комплектные устройства распределения и управления" style="width:8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" filled="f" stroked="f">
                      <o:lock v:ext="edit" aspectratio="t"/>
                      <w10:anchorlock/>
                    </v:rect>
                  </w:pict>
                </mc:Fallback>
              </mc:AlternateConten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br/>
            </w:r>
            <w:r w:rsidRPr="00144D0A">
              <w:rPr>
                <w:rFonts w:ascii="Times New Roman" w:eastAsia="Times New Roman" w:hAnsi="Times New Roman" w:cs="Times New Roman"/>
                <w:color w:val="2D2D2D"/>
                <w:sz w:val="21"/>
                <w:szCs w:val="21"/>
                <w:lang w:eastAsia="ru-RU"/>
              </w:rPr>
              <w:br/>
            </w:r>
            <w:r w:rsidRPr="00144D0A">
              <w:rPr>
                <w:rFonts w:ascii="Times New Roman" w:eastAsia="Times New Roman" w:hAnsi="Times New Roman" w:cs="Times New Roman"/>
                <w:noProof/>
                <w:color w:val="2D2D2D"/>
                <w:sz w:val="21"/>
                <w:szCs w:val="21"/>
                <w:lang w:eastAsia="ru-RU"/>
              </w:rPr>
              <w:drawing>
                <wp:inline distT="0" distB="0" distL="0" distR="0" wp14:anchorId="4BD1D352" wp14:editId="41056510">
                  <wp:extent cx="819150" cy="444500"/>
                  <wp:effectExtent l="0" t="0" r="0" b="0"/>
                  <wp:docPr id="8" name="Рисунок 6"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444500"/>
                          </a:xfrm>
                          <a:prstGeom prst="rect">
                            <a:avLst/>
                          </a:prstGeom>
                          <a:noFill/>
                          <a:ln>
                            <a:noFill/>
                          </a:ln>
                        </pic:spPr>
                      </pic:pic>
                    </a:graphicData>
                  </a:graphic>
                </wp:inline>
              </w:drawing>
            </w:r>
            <w:r w:rsidRPr="00144D0A">
              <w:rPr>
                <w:rFonts w:ascii="Times New Roman" w:eastAsia="Times New Roman" w:hAnsi="Times New Roman" w:cs="Times New Roman"/>
                <w:color w:val="2D2D2D"/>
                <w:sz w:val="21"/>
                <w:szCs w:val="21"/>
                <w:lang w:eastAsia="ru-RU"/>
              </w:rPr>
              <w:br/>
            </w:r>
            <w:r w:rsidRPr="00144D0A">
              <w:rPr>
                <w:rFonts w:ascii="Times New Roman" w:eastAsia="Times New Roman" w:hAnsi="Times New Roman" w:cs="Times New Roman"/>
                <w:color w:val="2D2D2D"/>
                <w:sz w:val="21"/>
                <w:szCs w:val="21"/>
                <w:lang w:eastAsia="ru-RU"/>
              </w:rPr>
              <w:br/>
            </w:r>
            <w:r w:rsidRPr="00144D0A">
              <w:rPr>
                <w:rFonts w:ascii="Times New Roman" w:eastAsia="Times New Roman" w:hAnsi="Times New Roman" w:cs="Times New Roman"/>
                <w:color w:val="2D2D2D"/>
                <w:sz w:val="21"/>
                <w:szCs w:val="21"/>
                <w:lang w:eastAsia="ru-RU"/>
              </w:rPr>
              <w:br/>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br/>
            </w:r>
            <w:r w:rsidRPr="00144D0A">
              <w:rPr>
                <w:rFonts w:ascii="Times New Roman" w:eastAsia="Times New Roman" w:hAnsi="Times New Roman" w:cs="Times New Roman"/>
                <w:color w:val="2D2D2D"/>
                <w:sz w:val="21"/>
                <w:szCs w:val="21"/>
                <w:lang w:eastAsia="ru-RU"/>
              </w:rPr>
              <w:br/>
            </w:r>
            <w:r w:rsidRPr="00144D0A">
              <w:rPr>
                <w:rFonts w:ascii="Times New Roman" w:eastAsia="Times New Roman" w:hAnsi="Times New Roman" w:cs="Times New Roman"/>
                <w:noProof/>
                <w:color w:val="2D2D2D"/>
                <w:sz w:val="21"/>
                <w:szCs w:val="21"/>
                <w:lang w:eastAsia="ru-RU"/>
              </w:rPr>
              <w:drawing>
                <wp:inline distT="0" distB="0" distL="0" distR="0" wp14:anchorId="4BA4CCF3" wp14:editId="180DA144">
                  <wp:extent cx="914400" cy="406400"/>
                  <wp:effectExtent l="0" t="0" r="0" b="0"/>
                  <wp:docPr id="7" name="Рисунок 7"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406400"/>
                          </a:xfrm>
                          <a:prstGeom prst="rect">
                            <a:avLst/>
                          </a:prstGeom>
                          <a:noFill/>
                          <a:ln>
                            <a:noFill/>
                          </a:ln>
                        </pic:spPr>
                      </pic:pic>
                    </a:graphicData>
                  </a:graphic>
                </wp:inline>
              </w:drawing>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br/>
            </w:r>
          </w:p>
        </w:tc>
      </w:tr>
      <w:tr w:rsidR="00144D0A" w:rsidRPr="00144D0A" w:rsidTr="00144D0A">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lastRenderedPageBreak/>
              <w:t>Вспомогательная цепь</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Вилка и розетка или аналогичный соединитель</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br/>
            </w:r>
            <w:r w:rsidRPr="00144D0A">
              <w:rPr>
                <w:rFonts w:ascii="Times New Roman" w:eastAsia="Times New Roman" w:hAnsi="Times New Roman" w:cs="Times New Roman"/>
                <w:color w:val="2D2D2D"/>
                <w:sz w:val="21"/>
                <w:szCs w:val="21"/>
                <w:lang w:eastAsia="ru-RU"/>
              </w:rPr>
              <w:br/>
            </w:r>
            <w:r w:rsidRPr="00144D0A">
              <w:rPr>
                <w:rFonts w:ascii="Times New Roman" w:eastAsia="Times New Roman" w:hAnsi="Times New Roman" w:cs="Times New Roman"/>
                <w:noProof/>
                <w:color w:val="2D2D2D"/>
                <w:sz w:val="21"/>
                <w:szCs w:val="21"/>
                <w:lang w:eastAsia="ru-RU"/>
              </w:rPr>
              <mc:AlternateContent>
                <mc:Choice Requires="wps">
                  <w:drawing>
                    <wp:inline distT="0" distB="0" distL="0" distR="0" wp14:anchorId="0C577028" wp14:editId="564FD7C1">
                      <wp:extent cx="101600" cy="323850"/>
                      <wp:effectExtent l="0" t="0" r="0" b="0"/>
                      <wp:docPr id="6" name="AutoShape 8"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D89FE8" id="AutoShape 8" o:spid="_x0000_s1026" alt="ГОСТ Р МЭК 61439.2-2012 Устройства комплектные низковольтные распределения и управления. Часть 2. Силовые комплектные устройства распределения и управления" style="width:8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" filled="f" stroked="f">
                      <o:lock v:ext="edit" aspectratio="t"/>
                      <w10:anchorlock/>
                    </v:rect>
                  </w:pict>
                </mc:Fallback>
              </mc:AlternateConten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br/>
            </w:r>
            <w:r w:rsidRPr="00144D0A">
              <w:rPr>
                <w:rFonts w:ascii="Times New Roman" w:eastAsia="Times New Roman" w:hAnsi="Times New Roman" w:cs="Times New Roman"/>
                <w:color w:val="2D2D2D"/>
                <w:sz w:val="21"/>
                <w:szCs w:val="21"/>
                <w:lang w:eastAsia="ru-RU"/>
              </w:rPr>
              <w:br/>
            </w:r>
            <w:r w:rsidRPr="00144D0A">
              <w:rPr>
                <w:rFonts w:ascii="Times New Roman" w:eastAsia="Times New Roman" w:hAnsi="Times New Roman" w:cs="Times New Roman"/>
                <w:noProof/>
                <w:color w:val="2D2D2D"/>
                <w:sz w:val="21"/>
                <w:szCs w:val="21"/>
                <w:lang w:eastAsia="ru-RU"/>
              </w:rPr>
              <mc:AlternateContent>
                <mc:Choice Requires="wps">
                  <w:drawing>
                    <wp:inline distT="0" distB="0" distL="0" distR="0" wp14:anchorId="117654E6" wp14:editId="76276445">
                      <wp:extent cx="101600" cy="323850"/>
                      <wp:effectExtent l="0" t="0" r="0" b="0"/>
                      <wp:docPr id="5" name="AutoShape 9"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E86296" id="AutoShape 9" o:spid="_x0000_s1026" alt="ГОСТ Р МЭК 61439.2-2012 Устройства комплектные низковольтные распределения и управления. Часть 2. Силовые комплектные устройства распределения и управления" style="width:8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" filled="f" stroked="f">
                      <o:lock v:ext="edit" aspectratio="t"/>
                      <w10:anchorlock/>
                    </v:rect>
                  </w:pict>
                </mc:Fallback>
              </mc:AlternateConten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br/>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br/>
            </w:r>
          </w:p>
        </w:tc>
      </w:tr>
      <w:tr w:rsidR="00144D0A" w:rsidRPr="00144D0A" w:rsidTr="00144D0A">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Состояние цепей внутри выдвижных неотделяемых частей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Под напряжением</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Под напряжением</w:t>
            </w:r>
            <w:r w:rsidRPr="00144D0A">
              <w:rPr>
                <w:rFonts w:ascii="Times New Roman" w:eastAsia="Times New Roman" w:hAnsi="Times New Roman" w:cs="Times New Roman"/>
                <w:color w:val="2D2D2D"/>
                <w:sz w:val="21"/>
                <w:szCs w:val="21"/>
                <w:lang w:eastAsia="ru-RU"/>
              </w:rPr>
              <w:br/>
            </w:r>
            <w:r w:rsidRPr="00144D0A">
              <w:rPr>
                <w:rFonts w:ascii="Times New Roman" w:eastAsia="Times New Roman" w:hAnsi="Times New Roman" w:cs="Times New Roman"/>
                <w:color w:val="2D2D2D"/>
                <w:sz w:val="21"/>
                <w:szCs w:val="21"/>
                <w:lang w:eastAsia="ru-RU"/>
              </w:rPr>
              <w:br/>
              <w:t>Вспомогательные цепи готовы к эксплуатационному испытанию</w:t>
            </w:r>
            <w:r w:rsidRPr="00144D0A">
              <w:rPr>
                <w:rFonts w:ascii="Times New Roman" w:eastAsia="Times New Roman" w:hAnsi="Times New Roman" w:cs="Times New Roman"/>
                <w:color w:val="2D2D2D"/>
                <w:sz w:val="21"/>
                <w:szCs w:val="21"/>
                <w:lang w:eastAsia="ru-RU"/>
              </w:rPr>
              <w:br/>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Без напряжения, если отсутствует обратное напряжение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p>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144D0A" w:rsidRPr="00144D0A" w:rsidTr="00144D0A">
        <w:tc>
          <w:tcPr>
            <w:tcW w:w="406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Состояние выходных зажимов главных цепей СНКУ</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Под напряжением</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 xml:space="preserve">Под напряжением или </w:t>
            </w:r>
            <w:proofErr w:type="spellStart"/>
            <w:r w:rsidRPr="00144D0A">
              <w:rPr>
                <w:rFonts w:ascii="Times New Roman" w:eastAsia="Times New Roman" w:hAnsi="Times New Roman" w:cs="Times New Roman"/>
                <w:color w:val="2D2D2D"/>
                <w:sz w:val="21"/>
                <w:szCs w:val="21"/>
                <w:lang w:eastAsia="ru-RU"/>
              </w:rPr>
              <w:t>неотсоединены</w:t>
            </w:r>
            <w:proofErr w:type="spellEnd"/>
            <w:r w:rsidRPr="00144D0A">
              <w:rPr>
                <w:rFonts w:ascii="Times New Roman" w:eastAsia="Times New Roman" w:hAnsi="Times New Roman" w:cs="Times New Roman"/>
                <w:noProof/>
                <w:color w:val="2D2D2D"/>
                <w:sz w:val="21"/>
                <w:szCs w:val="21"/>
                <w:lang w:eastAsia="ru-RU"/>
              </w:rPr>
              <mc:AlternateContent>
                <mc:Choice Requires="wps">
                  <w:drawing>
                    <wp:inline distT="0" distB="0" distL="0" distR="0" wp14:anchorId="03A3AF09" wp14:editId="1A6DD40D">
                      <wp:extent cx="152400" cy="222250"/>
                      <wp:effectExtent l="0" t="0" r="0" b="0"/>
                      <wp:docPr id="4" name="AutoShape 10"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970AE7" id="AutoShape 10" o:spid="_x0000_s1026" alt="ГОСТ Р МЭК 61439.2-2012 Устройства комплектные низковольтные распределения и управления. Часть 2. Силовые комплектные устройства распределения и управления"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" filled="f" stroked="f">
                      <o:lock v:ext="edit" aspectratio="t"/>
                      <w10:anchorlock/>
                    </v:rect>
                  </w:pict>
                </mc:Fallback>
              </mc:AlternateConten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Без напряжения, если отсутствует обратное напряжение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Без напряжения, если отсутствует обратное напряжение</w:t>
            </w:r>
            <w:r w:rsidRPr="00144D0A">
              <w:rPr>
                <w:rFonts w:ascii="Times New Roman" w:eastAsia="Times New Roman" w:hAnsi="Times New Roman" w:cs="Times New Roman"/>
                <w:color w:val="2D2D2D"/>
                <w:sz w:val="21"/>
                <w:szCs w:val="21"/>
                <w:lang w:eastAsia="ru-RU"/>
              </w:rPr>
              <w:br/>
            </w:r>
          </w:p>
        </w:tc>
      </w:tr>
      <w:tr w:rsidR="00144D0A" w:rsidRPr="00144D0A" w:rsidTr="00144D0A">
        <w:tc>
          <w:tcPr>
            <w:tcW w:w="4066"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240" w:lineRule="auto"/>
              <w:rPr>
                <w:rFonts w:ascii="Times New Roman" w:eastAsia="Times New Roman" w:hAnsi="Times New Roman" w:cs="Times New Roman"/>
                <w:color w:val="2D2D2D"/>
                <w:sz w:val="21"/>
                <w:szCs w:val="21"/>
                <w:lang w:eastAsia="ru-RU"/>
              </w:rPr>
            </w:pPr>
          </w:p>
        </w:tc>
        <w:tc>
          <w:tcPr>
            <w:tcW w:w="9240"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Должны соответствовать требованиям 8.4.4 МЭКС 61439-1.</w:t>
            </w:r>
          </w:p>
        </w:tc>
      </w:tr>
      <w:tr w:rsidR="00144D0A" w:rsidRPr="00144D0A" w:rsidTr="00144D0A">
        <w:tc>
          <w:tcPr>
            <w:tcW w:w="1330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Непрерывность цепи должна соответствовать 8.4.3.2.2 и сохраняется до тех пор, пока не установится изоляционный промежуток.</w:t>
            </w:r>
            <w:r w:rsidRPr="00144D0A">
              <w:rPr>
                <w:rFonts w:ascii="Times New Roman" w:eastAsia="Times New Roman" w:hAnsi="Times New Roman" w:cs="Times New Roman"/>
                <w:color w:val="2D2D2D"/>
                <w:sz w:val="21"/>
                <w:szCs w:val="21"/>
                <w:lang w:eastAsia="ru-RU"/>
              </w:rPr>
              <w:br/>
            </w:r>
            <w:r w:rsidRPr="00144D0A">
              <w:rPr>
                <w:rFonts w:ascii="Times New Roman" w:eastAsia="Times New Roman" w:hAnsi="Times New Roman" w:cs="Times New Roman"/>
                <w:color w:val="2D2D2D"/>
                <w:sz w:val="21"/>
                <w:szCs w:val="21"/>
                <w:lang w:eastAsia="ru-RU"/>
              </w:rPr>
              <w:br/>
            </w:r>
            <w:r w:rsidRPr="00144D0A">
              <w:rPr>
                <w:rFonts w:ascii="Times New Roman" w:eastAsia="Times New Roman" w:hAnsi="Times New Roman" w:cs="Times New Roman"/>
                <w:noProof/>
                <w:color w:val="2D2D2D"/>
                <w:sz w:val="21"/>
                <w:szCs w:val="21"/>
                <w:lang w:eastAsia="ru-RU"/>
              </w:rPr>
              <mc:AlternateContent>
                <mc:Choice Requires="wps">
                  <w:drawing>
                    <wp:inline distT="0" distB="0" distL="0" distR="0" wp14:anchorId="397E9794" wp14:editId="44B0C5D2">
                      <wp:extent cx="139700" cy="222250"/>
                      <wp:effectExtent l="0" t="0" r="0" b="0"/>
                      <wp:docPr id="3" name="AutoShape 11"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F91F14" id="AutoShape 11" o:spid="_x0000_s1026" alt="ГОСТ Р МЭК 61439.2-2012 Устройства комплектные низковольтные распределения и управления. Часть 2. Силовые комплектные устройства распределения и управления" style="width:11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" filled="f" stroked="f">
                      <o:lock v:ext="edit" aspectratio="t"/>
                      <w10:anchorlock/>
                    </v:rect>
                  </w:pict>
                </mc:Fallback>
              </mc:AlternateContent>
            </w:r>
            <w:r w:rsidRPr="00144D0A">
              <w:rPr>
                <w:rFonts w:ascii="Times New Roman" w:eastAsia="Times New Roman" w:hAnsi="Times New Roman" w:cs="Times New Roman"/>
                <w:color w:val="2D2D2D"/>
                <w:sz w:val="21"/>
                <w:szCs w:val="21"/>
                <w:lang w:eastAsia="ru-RU"/>
              </w:rPr>
              <w:t> В зависимости от конструкции.</w:t>
            </w:r>
            <w:r w:rsidRPr="00144D0A">
              <w:rPr>
                <w:rFonts w:ascii="Times New Roman" w:eastAsia="Times New Roman" w:hAnsi="Times New Roman" w:cs="Times New Roman"/>
                <w:color w:val="2D2D2D"/>
                <w:sz w:val="21"/>
                <w:szCs w:val="21"/>
                <w:lang w:eastAsia="ru-RU"/>
              </w:rPr>
              <w:br/>
            </w:r>
            <w:r w:rsidRPr="00144D0A">
              <w:rPr>
                <w:rFonts w:ascii="Times New Roman" w:eastAsia="Times New Roman" w:hAnsi="Times New Roman" w:cs="Times New Roman"/>
                <w:color w:val="2D2D2D"/>
                <w:sz w:val="21"/>
                <w:szCs w:val="21"/>
                <w:lang w:eastAsia="ru-RU"/>
              </w:rPr>
              <w:br/>
            </w:r>
            <w:r w:rsidRPr="00144D0A">
              <w:rPr>
                <w:rFonts w:ascii="Times New Roman" w:eastAsia="Times New Roman" w:hAnsi="Times New Roman" w:cs="Times New Roman"/>
                <w:noProof/>
                <w:color w:val="2D2D2D"/>
                <w:sz w:val="21"/>
                <w:szCs w:val="21"/>
                <w:lang w:eastAsia="ru-RU"/>
              </w:rPr>
              <mc:AlternateContent>
                <mc:Choice Requires="wps">
                  <w:drawing>
                    <wp:inline distT="0" distB="0" distL="0" distR="0" wp14:anchorId="4889E228" wp14:editId="76B17760">
                      <wp:extent cx="152400" cy="222250"/>
                      <wp:effectExtent l="0" t="0" r="0" b="0"/>
                      <wp:docPr id="2" name="AutoShape 12"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B61DA6" id="AutoShape 12" o:spid="_x0000_s1026" alt="ГОСТ Р МЭК 61439.2-2012 Устройства комплектные низковольтные распределения и управления. Часть 2. Силовые комплектные устройства распределения и управления"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" filled="f" stroked="f">
                      <o:lock v:ext="edit" aspectratio="t"/>
                      <w10:anchorlock/>
                    </v:rect>
                  </w:pict>
                </mc:Fallback>
              </mc:AlternateContent>
            </w:r>
            <w:r w:rsidRPr="00144D0A">
              <w:rPr>
                <w:rFonts w:ascii="Times New Roman" w:eastAsia="Times New Roman" w:hAnsi="Times New Roman" w:cs="Times New Roman"/>
                <w:color w:val="2D2D2D"/>
                <w:sz w:val="21"/>
                <w:szCs w:val="21"/>
                <w:lang w:eastAsia="ru-RU"/>
              </w:rPr>
              <w:t> В зависимости от зажимов, питаемых от альтернативных источников питания, например, резервное питание.</w:t>
            </w:r>
            <w:r w:rsidRPr="00144D0A">
              <w:rPr>
                <w:rFonts w:ascii="Times New Roman" w:eastAsia="Times New Roman" w:hAnsi="Times New Roman" w:cs="Times New Roman"/>
                <w:color w:val="2D2D2D"/>
                <w:sz w:val="21"/>
                <w:szCs w:val="21"/>
                <w:lang w:eastAsia="ru-RU"/>
              </w:rPr>
              <w:br/>
            </w:r>
            <w:r w:rsidRPr="00144D0A">
              <w:rPr>
                <w:rFonts w:ascii="Times New Roman" w:eastAsia="Times New Roman" w:hAnsi="Times New Roman" w:cs="Times New Roman"/>
                <w:color w:val="2D2D2D"/>
                <w:sz w:val="21"/>
                <w:szCs w:val="21"/>
                <w:lang w:eastAsia="ru-RU"/>
              </w:rPr>
              <w:br/>
            </w:r>
            <w:r w:rsidRPr="00144D0A">
              <w:rPr>
                <w:rFonts w:ascii="Times New Roman" w:eastAsia="Times New Roman" w:hAnsi="Times New Roman" w:cs="Times New Roman"/>
                <w:color w:val="2D2D2D"/>
                <w:sz w:val="21"/>
                <w:szCs w:val="21"/>
                <w:lang w:eastAsia="ru-RU"/>
              </w:rPr>
              <w:br/>
            </w:r>
            <w:r w:rsidRPr="00144D0A">
              <w:rPr>
                <w:rFonts w:ascii="Times New Roman" w:eastAsia="Times New Roman" w:hAnsi="Times New Roman" w:cs="Times New Roman"/>
                <w:noProof/>
                <w:color w:val="2D2D2D"/>
                <w:sz w:val="21"/>
                <w:szCs w:val="21"/>
                <w:lang w:eastAsia="ru-RU"/>
              </w:rPr>
              <mc:AlternateContent>
                <mc:Choice Requires="wps">
                  <w:drawing>
                    <wp:inline distT="0" distB="0" distL="0" distR="0" wp14:anchorId="6CB5E6C1" wp14:editId="57D60078">
                      <wp:extent cx="101600" cy="323850"/>
                      <wp:effectExtent l="0" t="0" r="0" b="0"/>
                      <wp:docPr id="1" name="AutoShape 13"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1C2C30" id="AutoShape 13" o:spid="_x0000_s1026" alt="ГОСТ Р МЭК 61439.2-2012 Устройства комплектные низковольтные распределения и управления. Часть 2. Силовые комплектные устройства распределения и управления" style="width:8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" filled="f" stroked="f">
                      <o:lock v:ext="edit" aspectratio="t"/>
                      <w10:anchorlock/>
                    </v:rect>
                  </w:pict>
                </mc:Fallback>
              </mc:AlternateContent>
            </w:r>
            <w:r w:rsidRPr="00144D0A">
              <w:rPr>
                <w:rFonts w:ascii="Times New Roman" w:eastAsia="Times New Roman" w:hAnsi="Times New Roman" w:cs="Times New Roman"/>
                <w:color w:val="2D2D2D"/>
                <w:sz w:val="21"/>
                <w:szCs w:val="21"/>
                <w:lang w:eastAsia="ru-RU"/>
              </w:rPr>
              <w:t> - присоединенное.</w:t>
            </w:r>
            <w:r w:rsidRPr="00144D0A">
              <w:rPr>
                <w:rFonts w:ascii="Times New Roman" w:eastAsia="Times New Roman" w:hAnsi="Times New Roman" w:cs="Times New Roman"/>
                <w:color w:val="2D2D2D"/>
                <w:sz w:val="21"/>
                <w:szCs w:val="21"/>
                <w:lang w:eastAsia="ru-RU"/>
              </w:rPr>
              <w:br/>
            </w:r>
            <w:r w:rsidRPr="00144D0A">
              <w:rPr>
                <w:rFonts w:ascii="Times New Roman" w:eastAsia="Times New Roman" w:hAnsi="Times New Roman" w:cs="Times New Roman"/>
                <w:color w:val="2D2D2D"/>
                <w:sz w:val="21"/>
                <w:szCs w:val="21"/>
                <w:lang w:eastAsia="ru-RU"/>
              </w:rPr>
              <w:br/>
            </w:r>
            <w:r w:rsidRPr="00144D0A">
              <w:rPr>
                <w:rFonts w:ascii="Times New Roman" w:eastAsia="Times New Roman" w:hAnsi="Times New Roman" w:cs="Times New Roman"/>
                <w:color w:val="2D2D2D"/>
                <w:sz w:val="21"/>
                <w:szCs w:val="21"/>
                <w:lang w:eastAsia="ru-RU"/>
              </w:rPr>
              <w:br/>
              <w:t> - отсоединенное.</w:t>
            </w:r>
            <w:r w:rsidRPr="00144D0A">
              <w:rPr>
                <w:rFonts w:ascii="Times New Roman" w:eastAsia="Times New Roman" w:hAnsi="Times New Roman" w:cs="Times New Roman"/>
                <w:color w:val="2D2D2D"/>
                <w:sz w:val="21"/>
                <w:szCs w:val="21"/>
                <w:lang w:eastAsia="ru-RU"/>
              </w:rPr>
              <w:br/>
            </w:r>
            <w:r w:rsidRPr="00144D0A">
              <w:rPr>
                <w:rFonts w:ascii="Times New Roman" w:eastAsia="Times New Roman" w:hAnsi="Times New Roman" w:cs="Times New Roman"/>
                <w:color w:val="2D2D2D"/>
                <w:sz w:val="21"/>
                <w:szCs w:val="21"/>
                <w:lang w:eastAsia="ru-RU"/>
              </w:rPr>
              <w:br/>
            </w:r>
            <w:r w:rsidRPr="00144D0A">
              <w:rPr>
                <w:rFonts w:ascii="Times New Roman" w:eastAsia="Times New Roman" w:hAnsi="Times New Roman" w:cs="Times New Roman"/>
                <w:color w:val="2D2D2D"/>
                <w:sz w:val="21"/>
                <w:szCs w:val="21"/>
                <w:lang w:eastAsia="ru-RU"/>
              </w:rPr>
              <w:br/>
            </w:r>
            <w:r w:rsidRPr="00144D0A">
              <w:rPr>
                <w:rFonts w:ascii="Times New Roman" w:eastAsia="Times New Roman" w:hAnsi="Times New Roman" w:cs="Times New Roman"/>
                <w:noProof/>
                <w:color w:val="2D2D2D"/>
                <w:sz w:val="21"/>
                <w:szCs w:val="21"/>
                <w:lang w:eastAsia="ru-RU"/>
              </w:rPr>
              <w:drawing>
                <wp:inline distT="0" distB="0" distL="0" distR="0" wp14:anchorId="19626C3B" wp14:editId="6121E83B">
                  <wp:extent cx="184150" cy="425450"/>
                  <wp:effectExtent l="0" t="0" r="6350" b="0"/>
                  <wp:docPr id="14" name="Рисунок 14"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150" cy="425450"/>
                          </a:xfrm>
                          <a:prstGeom prst="rect">
                            <a:avLst/>
                          </a:prstGeom>
                          <a:noFill/>
                          <a:ln>
                            <a:noFill/>
                          </a:ln>
                        </pic:spPr>
                      </pic:pic>
                    </a:graphicData>
                  </a:graphic>
                </wp:inline>
              </w:drawing>
            </w:r>
            <w:r w:rsidRPr="00144D0A">
              <w:rPr>
                <w:rFonts w:ascii="Times New Roman" w:eastAsia="Times New Roman" w:hAnsi="Times New Roman" w:cs="Times New Roman"/>
                <w:color w:val="2D2D2D"/>
                <w:sz w:val="21"/>
                <w:szCs w:val="21"/>
                <w:lang w:eastAsia="ru-RU"/>
              </w:rPr>
              <w:t> - разомкнутое, но не обязательно отсоединенное.</w:t>
            </w:r>
          </w:p>
        </w:tc>
      </w:tr>
    </w:tbl>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 xml:space="preserve">Таблица 104 - Вид внутреннего изоляционного </w:t>
      </w:r>
      <w:proofErr w:type="spellStart"/>
      <w:r w:rsidRPr="00144D0A">
        <w:rPr>
          <w:rFonts w:ascii="Arial" w:eastAsia="Times New Roman" w:hAnsi="Arial" w:cs="Arial"/>
          <w:color w:val="2D2D2D"/>
          <w:spacing w:val="2"/>
          <w:sz w:val="21"/>
          <w:szCs w:val="21"/>
          <w:lang w:eastAsia="ru-RU"/>
        </w:rPr>
        <w:t>разгораживания</w:t>
      </w:r>
      <w:proofErr w:type="spellEnd"/>
    </w:p>
    <w:tbl>
      <w:tblPr>
        <w:tblW w:w="0" w:type="auto"/>
        <w:tblCellMar>
          <w:left w:w="0" w:type="dxa"/>
          <w:right w:w="0" w:type="dxa"/>
        </w:tblCellMar>
        <w:tblLook w:val="04A0" w:firstRow="1" w:lastRow="0" w:firstColumn="1" w:lastColumn="0" w:noHBand="0" w:noVBand="1"/>
      </w:tblPr>
      <w:tblGrid>
        <w:gridCol w:w="4129"/>
        <w:gridCol w:w="4261"/>
        <w:gridCol w:w="965"/>
      </w:tblGrid>
      <w:tr w:rsidR="00144D0A" w:rsidRPr="00144D0A" w:rsidTr="00144D0A">
        <w:trPr>
          <w:trHeight w:val="12"/>
        </w:trPr>
        <w:tc>
          <w:tcPr>
            <w:tcW w:w="5174" w:type="dxa"/>
            <w:hideMark/>
          </w:tcPr>
          <w:p w:rsidR="00144D0A" w:rsidRPr="00144D0A" w:rsidRDefault="00144D0A" w:rsidP="00144D0A">
            <w:pPr>
              <w:spacing w:after="0" w:line="240" w:lineRule="auto"/>
              <w:rPr>
                <w:rFonts w:ascii="Arial" w:eastAsia="Times New Roman" w:hAnsi="Arial" w:cs="Arial"/>
                <w:color w:val="2D2D2D"/>
                <w:spacing w:val="2"/>
                <w:sz w:val="21"/>
                <w:szCs w:val="21"/>
                <w:lang w:eastAsia="ru-RU"/>
              </w:rPr>
            </w:pPr>
          </w:p>
        </w:tc>
        <w:tc>
          <w:tcPr>
            <w:tcW w:w="5359" w:type="dxa"/>
            <w:hideMark/>
          </w:tcPr>
          <w:p w:rsidR="00144D0A" w:rsidRPr="00144D0A" w:rsidRDefault="00144D0A" w:rsidP="00144D0A">
            <w:pPr>
              <w:spacing w:after="0" w:line="240" w:lineRule="auto"/>
              <w:rPr>
                <w:rFonts w:ascii="Times New Roman" w:eastAsia="Times New Roman" w:hAnsi="Times New Roman" w:cs="Times New Roman"/>
                <w:sz w:val="20"/>
                <w:szCs w:val="20"/>
                <w:lang w:eastAsia="ru-RU"/>
              </w:rPr>
            </w:pPr>
          </w:p>
        </w:tc>
        <w:tc>
          <w:tcPr>
            <w:tcW w:w="1109" w:type="dxa"/>
            <w:hideMark/>
          </w:tcPr>
          <w:p w:rsidR="00144D0A" w:rsidRPr="00144D0A" w:rsidRDefault="00144D0A" w:rsidP="00144D0A">
            <w:pPr>
              <w:spacing w:after="0" w:line="240" w:lineRule="auto"/>
              <w:rPr>
                <w:rFonts w:ascii="Times New Roman" w:eastAsia="Times New Roman" w:hAnsi="Times New Roman" w:cs="Times New Roman"/>
                <w:sz w:val="20"/>
                <w:szCs w:val="20"/>
                <w:lang w:eastAsia="ru-RU"/>
              </w:rPr>
            </w:pPr>
          </w:p>
        </w:tc>
      </w:tr>
      <w:tr w:rsidR="00144D0A" w:rsidRPr="00144D0A" w:rsidTr="00144D0A">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Главный критерий</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Вспомогательный критерий</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Вид</w:t>
            </w:r>
          </w:p>
        </w:tc>
      </w:tr>
      <w:tr w:rsidR="00144D0A" w:rsidRPr="00144D0A" w:rsidTr="00144D0A">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lastRenderedPageBreak/>
              <w:t xml:space="preserve">Изоляционное </w:t>
            </w:r>
            <w:proofErr w:type="spellStart"/>
            <w:r w:rsidRPr="00144D0A">
              <w:rPr>
                <w:rFonts w:ascii="Times New Roman" w:eastAsia="Times New Roman" w:hAnsi="Times New Roman" w:cs="Times New Roman"/>
                <w:color w:val="2D2D2D"/>
                <w:sz w:val="21"/>
                <w:szCs w:val="21"/>
                <w:lang w:eastAsia="ru-RU"/>
              </w:rPr>
              <w:t>разгораживание</w:t>
            </w:r>
            <w:proofErr w:type="spellEnd"/>
            <w:r w:rsidRPr="00144D0A">
              <w:rPr>
                <w:rFonts w:ascii="Times New Roman" w:eastAsia="Times New Roman" w:hAnsi="Times New Roman" w:cs="Times New Roman"/>
                <w:color w:val="2D2D2D"/>
                <w:sz w:val="21"/>
                <w:szCs w:val="21"/>
                <w:lang w:eastAsia="ru-RU"/>
              </w:rPr>
              <w:t xml:space="preserve"> отсутствует</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1</w:t>
            </w:r>
          </w:p>
        </w:tc>
      </w:tr>
      <w:tr w:rsidR="00144D0A" w:rsidRPr="00144D0A" w:rsidTr="00144D0A">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 xml:space="preserve">Изоляционное </w:t>
            </w:r>
            <w:proofErr w:type="spellStart"/>
            <w:r w:rsidRPr="00144D0A">
              <w:rPr>
                <w:rFonts w:ascii="Times New Roman" w:eastAsia="Times New Roman" w:hAnsi="Times New Roman" w:cs="Times New Roman"/>
                <w:color w:val="2D2D2D"/>
                <w:sz w:val="21"/>
                <w:szCs w:val="21"/>
                <w:lang w:eastAsia="ru-RU"/>
              </w:rPr>
              <w:t>разгораживание</w:t>
            </w:r>
            <w:proofErr w:type="spellEnd"/>
            <w:r w:rsidRPr="00144D0A">
              <w:rPr>
                <w:rFonts w:ascii="Times New Roman" w:eastAsia="Times New Roman" w:hAnsi="Times New Roman" w:cs="Times New Roman"/>
                <w:color w:val="2D2D2D"/>
                <w:sz w:val="21"/>
                <w:szCs w:val="21"/>
                <w:lang w:eastAsia="ru-RU"/>
              </w:rPr>
              <w:t xml:space="preserve"> сборных шин и функциональных блоков</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Зажимы для внешних проводников не отгорожены от шин</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2а</w:t>
            </w:r>
          </w:p>
        </w:tc>
      </w:tr>
      <w:tr w:rsidR="00144D0A" w:rsidRPr="00144D0A" w:rsidTr="00144D0A">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240" w:lineRule="auto"/>
              <w:rPr>
                <w:rFonts w:ascii="Times New Roman" w:eastAsia="Times New Roman" w:hAnsi="Times New Roman" w:cs="Times New Roman"/>
                <w:color w:val="2D2D2D"/>
                <w:sz w:val="21"/>
                <w:szCs w:val="21"/>
                <w:lang w:eastAsia="ru-RU"/>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Зажимы для внешних проводников отгорожены от шин</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2b</w:t>
            </w:r>
          </w:p>
        </w:tc>
      </w:tr>
      <w:tr w:rsidR="00144D0A" w:rsidRPr="00144D0A" w:rsidTr="00144D0A">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 xml:space="preserve">Изоляционное </w:t>
            </w:r>
            <w:proofErr w:type="spellStart"/>
            <w:r w:rsidRPr="00144D0A">
              <w:rPr>
                <w:rFonts w:ascii="Times New Roman" w:eastAsia="Times New Roman" w:hAnsi="Times New Roman" w:cs="Times New Roman"/>
                <w:color w:val="2D2D2D"/>
                <w:sz w:val="21"/>
                <w:szCs w:val="21"/>
                <w:lang w:eastAsia="ru-RU"/>
              </w:rPr>
              <w:t>разгораживание</w:t>
            </w:r>
            <w:proofErr w:type="spellEnd"/>
            <w:r w:rsidRPr="00144D0A">
              <w:rPr>
                <w:rFonts w:ascii="Times New Roman" w:eastAsia="Times New Roman" w:hAnsi="Times New Roman" w:cs="Times New Roman"/>
                <w:color w:val="2D2D2D"/>
                <w:sz w:val="21"/>
                <w:szCs w:val="21"/>
                <w:lang w:eastAsia="ru-RU"/>
              </w:rPr>
              <w:t xml:space="preserve"> сборных шин и функциональных блоков и отделение всех функциональных блоков один от другого.</w:t>
            </w:r>
            <w:r w:rsidRPr="00144D0A">
              <w:rPr>
                <w:rFonts w:ascii="Times New Roman" w:eastAsia="Times New Roman" w:hAnsi="Times New Roman" w:cs="Times New Roman"/>
                <w:color w:val="2D2D2D"/>
                <w:sz w:val="21"/>
                <w:szCs w:val="21"/>
                <w:lang w:eastAsia="ru-RU"/>
              </w:rPr>
              <w:br/>
              <w:t xml:space="preserve">Изоляционное </w:t>
            </w:r>
            <w:proofErr w:type="spellStart"/>
            <w:r w:rsidRPr="00144D0A">
              <w:rPr>
                <w:rFonts w:ascii="Times New Roman" w:eastAsia="Times New Roman" w:hAnsi="Times New Roman" w:cs="Times New Roman"/>
                <w:color w:val="2D2D2D"/>
                <w:sz w:val="21"/>
                <w:szCs w:val="21"/>
                <w:lang w:eastAsia="ru-RU"/>
              </w:rPr>
              <w:t>разгораживание</w:t>
            </w:r>
            <w:proofErr w:type="spellEnd"/>
            <w:r w:rsidRPr="00144D0A">
              <w:rPr>
                <w:rFonts w:ascii="Times New Roman" w:eastAsia="Times New Roman" w:hAnsi="Times New Roman" w:cs="Times New Roman"/>
                <w:color w:val="2D2D2D"/>
                <w:sz w:val="21"/>
                <w:szCs w:val="21"/>
                <w:lang w:eastAsia="ru-RU"/>
              </w:rPr>
              <w:t xml:space="preserve"> зажимов для внешних проводников и функциональных блоков, без отделения зажимов других функциональных блоков</w:t>
            </w:r>
            <w:r w:rsidRPr="00144D0A">
              <w:rPr>
                <w:rFonts w:ascii="Times New Roman" w:eastAsia="Times New Roman" w:hAnsi="Times New Roman" w:cs="Times New Roman"/>
                <w:color w:val="2D2D2D"/>
                <w:sz w:val="21"/>
                <w:szCs w:val="21"/>
                <w:lang w:eastAsia="ru-RU"/>
              </w:rPr>
              <w:br/>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Зажимы для внешних проводников не отгорожены от шин</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3a</w:t>
            </w:r>
          </w:p>
        </w:tc>
      </w:tr>
      <w:tr w:rsidR="00144D0A" w:rsidRPr="00144D0A" w:rsidTr="00144D0A">
        <w:tc>
          <w:tcPr>
            <w:tcW w:w="517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 xml:space="preserve">Изоляционное </w:t>
            </w:r>
            <w:proofErr w:type="spellStart"/>
            <w:r w:rsidRPr="00144D0A">
              <w:rPr>
                <w:rFonts w:ascii="Times New Roman" w:eastAsia="Times New Roman" w:hAnsi="Times New Roman" w:cs="Times New Roman"/>
                <w:color w:val="2D2D2D"/>
                <w:sz w:val="21"/>
                <w:szCs w:val="21"/>
                <w:lang w:eastAsia="ru-RU"/>
              </w:rPr>
              <w:t>разгораживание</w:t>
            </w:r>
            <w:proofErr w:type="spellEnd"/>
            <w:r w:rsidRPr="00144D0A">
              <w:rPr>
                <w:rFonts w:ascii="Times New Roman" w:eastAsia="Times New Roman" w:hAnsi="Times New Roman" w:cs="Times New Roman"/>
                <w:color w:val="2D2D2D"/>
                <w:sz w:val="21"/>
                <w:szCs w:val="21"/>
                <w:lang w:eastAsia="ru-RU"/>
              </w:rPr>
              <w:t xml:space="preserve"> сборных шин и всех функциональных блоков и отделение всех функциональных блоков один от другого</w:t>
            </w:r>
            <w:r w:rsidRPr="00144D0A">
              <w:rPr>
                <w:rFonts w:ascii="Times New Roman" w:eastAsia="Times New Roman" w:hAnsi="Times New Roman" w:cs="Times New Roman"/>
                <w:color w:val="2D2D2D"/>
                <w:sz w:val="21"/>
                <w:szCs w:val="21"/>
                <w:lang w:eastAsia="ru-RU"/>
              </w:rPr>
              <w:br/>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Зажимы для внешних проводников отгорожены от шин</w:t>
            </w:r>
            <w:r w:rsidRPr="00144D0A">
              <w:rPr>
                <w:rFonts w:ascii="Times New Roman" w:eastAsia="Times New Roman" w:hAnsi="Times New Roman" w:cs="Times New Roman"/>
                <w:color w:val="2D2D2D"/>
                <w:sz w:val="21"/>
                <w:szCs w:val="21"/>
                <w:lang w:eastAsia="ru-RU"/>
              </w:rPr>
              <w:br/>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3b</w:t>
            </w:r>
          </w:p>
        </w:tc>
      </w:tr>
      <w:tr w:rsidR="00144D0A" w:rsidRPr="00144D0A" w:rsidTr="00144D0A">
        <w:tc>
          <w:tcPr>
            <w:tcW w:w="5174" w:type="dxa"/>
            <w:tcBorders>
              <w:top w:val="nil"/>
              <w:left w:val="single" w:sz="6" w:space="0" w:color="000000"/>
              <w:bottom w:val="nil"/>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 xml:space="preserve">Изоляционное </w:t>
            </w:r>
            <w:proofErr w:type="spellStart"/>
            <w:r w:rsidRPr="00144D0A">
              <w:rPr>
                <w:rFonts w:ascii="Times New Roman" w:eastAsia="Times New Roman" w:hAnsi="Times New Roman" w:cs="Times New Roman"/>
                <w:color w:val="2D2D2D"/>
                <w:sz w:val="21"/>
                <w:szCs w:val="21"/>
                <w:lang w:eastAsia="ru-RU"/>
              </w:rPr>
              <w:t>разгораживание</w:t>
            </w:r>
            <w:proofErr w:type="spellEnd"/>
            <w:r w:rsidRPr="00144D0A">
              <w:rPr>
                <w:rFonts w:ascii="Times New Roman" w:eastAsia="Times New Roman" w:hAnsi="Times New Roman" w:cs="Times New Roman"/>
                <w:color w:val="2D2D2D"/>
                <w:sz w:val="21"/>
                <w:szCs w:val="21"/>
                <w:lang w:eastAsia="ru-RU"/>
              </w:rPr>
              <w:t xml:space="preserve"> зажимов для внешних проводников, связанных с одним функциональным блоком, и зажимов другого функционального блока и сборных шин</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Зажимы для внешних проводников в одной секции с функциональным блоком</w:t>
            </w:r>
            <w:r w:rsidRPr="00144D0A">
              <w:rPr>
                <w:rFonts w:ascii="Times New Roman" w:eastAsia="Times New Roman" w:hAnsi="Times New Roman" w:cs="Times New Roman"/>
                <w:color w:val="2D2D2D"/>
                <w:sz w:val="21"/>
                <w:szCs w:val="21"/>
                <w:lang w:eastAsia="ru-RU"/>
              </w:rPr>
              <w:br/>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4а</w:t>
            </w:r>
          </w:p>
        </w:tc>
      </w:tr>
      <w:tr w:rsidR="00144D0A" w:rsidRPr="00144D0A" w:rsidTr="00144D0A">
        <w:tc>
          <w:tcPr>
            <w:tcW w:w="517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textAlignment w:val="baseline"/>
              <w:rPr>
                <w:rFonts w:ascii="Times New Roman" w:eastAsia="Times New Roman" w:hAnsi="Times New Roman" w:cs="Times New Roman"/>
                <w:color w:val="2D2D2D"/>
                <w:sz w:val="21"/>
                <w:szCs w:val="21"/>
                <w:lang w:eastAsia="ru-RU"/>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Зажимы для внешних проводников в разных секциях с функциональным блоком, но отгорожены отдельным защищенным пространством или секцией</w:t>
            </w:r>
            <w:r w:rsidRPr="00144D0A">
              <w:rPr>
                <w:rFonts w:ascii="Times New Roman" w:eastAsia="Times New Roman" w:hAnsi="Times New Roman" w:cs="Times New Roman"/>
                <w:color w:val="2D2D2D"/>
                <w:sz w:val="21"/>
                <w:szCs w:val="21"/>
                <w:lang w:eastAsia="ru-RU"/>
              </w:rPr>
              <w:br/>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4b</w:t>
            </w:r>
          </w:p>
        </w:tc>
      </w:tr>
    </w:tbl>
    <w:p w:rsidR="00144D0A" w:rsidRPr="00144D0A" w:rsidRDefault="00144D0A" w:rsidP="00144D0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44D0A">
        <w:rPr>
          <w:rFonts w:ascii="Arial" w:eastAsia="Times New Roman" w:hAnsi="Arial" w:cs="Arial"/>
          <w:color w:val="3C3C3C"/>
          <w:spacing w:val="2"/>
          <w:sz w:val="31"/>
          <w:szCs w:val="31"/>
          <w:lang w:eastAsia="ru-RU"/>
        </w:rPr>
        <w:t>Приложения</w:t>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Действуют все приложения МЭК 61439-1 с дополнением.</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44D0A">
        <w:rPr>
          <w:rFonts w:ascii="Arial" w:eastAsia="Times New Roman" w:hAnsi="Arial" w:cs="Arial"/>
          <w:color w:val="3C3C3C"/>
          <w:spacing w:val="2"/>
          <w:sz w:val="31"/>
          <w:szCs w:val="31"/>
          <w:lang w:eastAsia="ru-RU"/>
        </w:rPr>
        <w:t xml:space="preserve">Приложение АА (рекомендуемое). Примеры внутреннего изоляционного </w:t>
      </w:r>
      <w:proofErr w:type="spellStart"/>
      <w:r w:rsidRPr="00144D0A">
        <w:rPr>
          <w:rFonts w:ascii="Arial" w:eastAsia="Times New Roman" w:hAnsi="Arial" w:cs="Arial"/>
          <w:color w:val="3C3C3C"/>
          <w:spacing w:val="2"/>
          <w:sz w:val="31"/>
          <w:szCs w:val="31"/>
          <w:lang w:eastAsia="ru-RU"/>
        </w:rPr>
        <w:t>разгораживания</w:t>
      </w:r>
      <w:proofErr w:type="spellEnd"/>
      <w:r w:rsidRPr="00144D0A">
        <w:rPr>
          <w:rFonts w:ascii="Arial" w:eastAsia="Times New Roman" w:hAnsi="Arial" w:cs="Arial"/>
          <w:color w:val="3C3C3C"/>
          <w:spacing w:val="2"/>
          <w:sz w:val="31"/>
          <w:szCs w:val="31"/>
          <w:lang w:eastAsia="ru-RU"/>
        </w:rPr>
        <w:t xml:space="preserve"> (см. 8.101)</w:t>
      </w:r>
    </w:p>
    <w:p w:rsidR="00144D0A" w:rsidRPr="00144D0A" w:rsidRDefault="00144D0A" w:rsidP="00144D0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Приложение АА</w:t>
      </w:r>
      <w:r w:rsidRPr="00144D0A">
        <w:rPr>
          <w:rFonts w:ascii="Arial" w:eastAsia="Times New Roman" w:hAnsi="Arial" w:cs="Arial"/>
          <w:color w:val="2D2D2D"/>
          <w:spacing w:val="2"/>
          <w:sz w:val="21"/>
          <w:szCs w:val="21"/>
          <w:lang w:eastAsia="ru-RU"/>
        </w:rPr>
        <w:br/>
        <w:t>(рекомендуемое)</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44D0A">
        <w:rPr>
          <w:rFonts w:ascii="Arial" w:eastAsia="Times New Roman" w:hAnsi="Arial" w:cs="Arial"/>
          <w:color w:val="4C4C4C"/>
          <w:spacing w:val="2"/>
          <w:sz w:val="29"/>
          <w:szCs w:val="29"/>
          <w:lang w:eastAsia="ru-RU"/>
        </w:rPr>
        <w:lastRenderedPageBreak/>
        <w:t>Рисунок АА.1 - Обозначения, применяемые на рисунках АА.2 и АА.3</w:t>
      </w:r>
    </w:p>
    <w:p w:rsidR="00144D0A" w:rsidRPr="00144D0A" w:rsidRDefault="00144D0A" w:rsidP="00144D0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44D0A">
        <w:rPr>
          <w:rFonts w:ascii="Arial" w:eastAsia="Times New Roman" w:hAnsi="Arial" w:cs="Arial"/>
          <w:noProof/>
          <w:color w:val="2D2D2D"/>
          <w:spacing w:val="2"/>
          <w:sz w:val="21"/>
          <w:szCs w:val="21"/>
          <w:lang w:eastAsia="ru-RU"/>
        </w:rPr>
        <w:drawing>
          <wp:inline distT="0" distB="0" distL="0" distR="0" wp14:anchorId="6FDEDF7C" wp14:editId="7964D943">
            <wp:extent cx="4438650" cy="3225800"/>
            <wp:effectExtent l="0" t="0" r="0" b="0"/>
            <wp:docPr id="15" name="Рисунок 15"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38650" cy="3225800"/>
                    </a:xfrm>
                    <a:prstGeom prst="rect">
                      <a:avLst/>
                    </a:prstGeom>
                    <a:noFill/>
                    <a:ln>
                      <a:noFill/>
                    </a:ln>
                  </pic:spPr>
                </pic:pic>
              </a:graphicData>
            </a:graphic>
          </wp:inline>
        </w:drawing>
      </w:r>
    </w:p>
    <w:p w:rsidR="00144D0A" w:rsidRPr="00144D0A" w:rsidRDefault="00144D0A" w:rsidP="00144D0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144D0A" w:rsidRPr="00144D0A" w:rsidRDefault="00144D0A" w:rsidP="00144D0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 xml:space="preserve">1 - оболочка; 2 - сборные шины, в </w:t>
      </w:r>
      <w:proofErr w:type="spellStart"/>
      <w:r w:rsidRPr="00144D0A">
        <w:rPr>
          <w:rFonts w:ascii="Arial" w:eastAsia="Times New Roman" w:hAnsi="Arial" w:cs="Arial"/>
          <w:color w:val="2D2D2D"/>
          <w:spacing w:val="2"/>
          <w:sz w:val="21"/>
          <w:szCs w:val="21"/>
          <w:lang w:eastAsia="ru-RU"/>
        </w:rPr>
        <w:t>т.ч</w:t>
      </w:r>
      <w:proofErr w:type="spellEnd"/>
      <w:r w:rsidRPr="00144D0A">
        <w:rPr>
          <w:rFonts w:ascii="Arial" w:eastAsia="Times New Roman" w:hAnsi="Arial" w:cs="Arial"/>
          <w:color w:val="2D2D2D"/>
          <w:spacing w:val="2"/>
          <w:sz w:val="21"/>
          <w:szCs w:val="21"/>
          <w:lang w:eastAsia="ru-RU"/>
        </w:rPr>
        <w:t xml:space="preserve">. распределительные шины; 3 - зажимы для внешних проводников; 4 - функциональный блок; 5 - внутреннее изоляционное </w:t>
      </w:r>
      <w:proofErr w:type="spellStart"/>
      <w:r w:rsidRPr="00144D0A">
        <w:rPr>
          <w:rFonts w:ascii="Arial" w:eastAsia="Times New Roman" w:hAnsi="Arial" w:cs="Arial"/>
          <w:color w:val="2D2D2D"/>
          <w:spacing w:val="2"/>
          <w:sz w:val="21"/>
          <w:szCs w:val="21"/>
          <w:lang w:eastAsia="ru-RU"/>
        </w:rPr>
        <w:t>разгораживание</w:t>
      </w:r>
      <w:proofErr w:type="spellEnd"/>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Рисунок АА.1 - Обозначения, применяемые на рисунках АА.2 и АА.3</w:t>
      </w:r>
    </w:p>
    <w:p w:rsidR="00144D0A" w:rsidRPr="00144D0A" w:rsidRDefault="00144D0A" w:rsidP="00144D0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44D0A">
        <w:rPr>
          <w:rFonts w:ascii="Arial" w:eastAsia="Times New Roman" w:hAnsi="Arial" w:cs="Arial"/>
          <w:color w:val="4C4C4C"/>
          <w:spacing w:val="2"/>
          <w:sz w:val="29"/>
          <w:szCs w:val="29"/>
          <w:lang w:eastAsia="ru-RU"/>
        </w:rPr>
        <w:t>Рисунок АА.2 Примеры 1 и 2</w:t>
      </w:r>
    </w:p>
    <w:p w:rsidR="00144D0A" w:rsidRPr="00144D0A" w:rsidRDefault="00144D0A" w:rsidP="00144D0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br/>
        <w:t>Пример 1</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 xml:space="preserve">Изоляционное </w:t>
      </w:r>
      <w:proofErr w:type="spellStart"/>
      <w:r w:rsidRPr="00144D0A">
        <w:rPr>
          <w:rFonts w:ascii="Arial" w:eastAsia="Times New Roman" w:hAnsi="Arial" w:cs="Arial"/>
          <w:color w:val="2D2D2D"/>
          <w:spacing w:val="2"/>
          <w:sz w:val="21"/>
          <w:szCs w:val="21"/>
          <w:lang w:eastAsia="ru-RU"/>
        </w:rPr>
        <w:t>разгораживание</w:t>
      </w:r>
      <w:proofErr w:type="spellEnd"/>
      <w:r w:rsidRPr="00144D0A">
        <w:rPr>
          <w:rFonts w:ascii="Arial" w:eastAsia="Times New Roman" w:hAnsi="Arial" w:cs="Arial"/>
          <w:color w:val="2D2D2D"/>
          <w:spacing w:val="2"/>
          <w:sz w:val="21"/>
          <w:szCs w:val="21"/>
          <w:lang w:eastAsia="ru-RU"/>
        </w:rPr>
        <w:t xml:space="preserve"> отсутствует</w:t>
      </w:r>
    </w:p>
    <w:p w:rsidR="00144D0A" w:rsidRPr="00144D0A" w:rsidRDefault="00144D0A" w:rsidP="00144D0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44D0A">
        <w:rPr>
          <w:rFonts w:ascii="Arial" w:eastAsia="Times New Roman" w:hAnsi="Arial" w:cs="Arial"/>
          <w:noProof/>
          <w:color w:val="2D2D2D"/>
          <w:spacing w:val="2"/>
          <w:sz w:val="21"/>
          <w:szCs w:val="21"/>
          <w:lang w:eastAsia="ru-RU"/>
        </w:rPr>
        <w:drawing>
          <wp:inline distT="0" distB="0" distL="0" distR="0" wp14:anchorId="54307FE6" wp14:editId="71C182F4">
            <wp:extent cx="3333750" cy="2476500"/>
            <wp:effectExtent l="0" t="0" r="0" b="0"/>
            <wp:docPr id="16" name="Рисунок 16"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0" cy="2476500"/>
                    </a:xfrm>
                    <a:prstGeom prst="rect">
                      <a:avLst/>
                    </a:prstGeom>
                    <a:noFill/>
                    <a:ln>
                      <a:noFill/>
                    </a:ln>
                  </pic:spPr>
                </pic:pic>
              </a:graphicData>
            </a:graphic>
          </wp:inline>
        </w:drawing>
      </w:r>
    </w:p>
    <w:p w:rsidR="00144D0A" w:rsidRPr="00144D0A" w:rsidRDefault="00144D0A" w:rsidP="00144D0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lastRenderedPageBreak/>
        <w:t>Пример 2</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 xml:space="preserve">Изоляционное </w:t>
      </w:r>
      <w:proofErr w:type="spellStart"/>
      <w:r w:rsidRPr="00144D0A">
        <w:rPr>
          <w:rFonts w:ascii="Arial" w:eastAsia="Times New Roman" w:hAnsi="Arial" w:cs="Arial"/>
          <w:color w:val="2D2D2D"/>
          <w:spacing w:val="2"/>
          <w:sz w:val="21"/>
          <w:szCs w:val="21"/>
          <w:lang w:eastAsia="ru-RU"/>
        </w:rPr>
        <w:t>разгораживание</w:t>
      </w:r>
      <w:proofErr w:type="spellEnd"/>
      <w:r w:rsidRPr="00144D0A">
        <w:rPr>
          <w:rFonts w:ascii="Arial" w:eastAsia="Times New Roman" w:hAnsi="Arial" w:cs="Arial"/>
          <w:color w:val="2D2D2D"/>
          <w:spacing w:val="2"/>
          <w:sz w:val="21"/>
          <w:szCs w:val="21"/>
          <w:lang w:eastAsia="ru-RU"/>
        </w:rPr>
        <w:t xml:space="preserve"> сборных шин и функциональных блоков</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44D0A">
        <w:rPr>
          <w:rFonts w:ascii="Arial" w:eastAsia="Times New Roman" w:hAnsi="Arial" w:cs="Arial"/>
          <w:noProof/>
          <w:color w:val="2D2D2D"/>
          <w:spacing w:val="2"/>
          <w:sz w:val="21"/>
          <w:szCs w:val="21"/>
          <w:lang w:eastAsia="ru-RU"/>
        </w:rPr>
        <w:drawing>
          <wp:inline distT="0" distB="0" distL="0" distR="0" wp14:anchorId="63A76B1A" wp14:editId="671E04FC">
            <wp:extent cx="2819400" cy="2133600"/>
            <wp:effectExtent l="0" t="0" r="0" b="0"/>
            <wp:docPr id="17" name="Рисунок 17"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9400" cy="2133600"/>
                    </a:xfrm>
                    <a:prstGeom prst="rect">
                      <a:avLst/>
                    </a:prstGeom>
                    <a:noFill/>
                    <a:ln>
                      <a:noFill/>
                    </a:ln>
                  </pic:spPr>
                </pic:pic>
              </a:graphicData>
            </a:graphic>
          </wp:inline>
        </w:drawing>
      </w:r>
    </w:p>
    <w:p w:rsidR="00144D0A" w:rsidRPr="00144D0A" w:rsidRDefault="00144D0A" w:rsidP="00144D0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br/>
        <w:t>Пример 2а - Зажимы для внешних проводников не отгорожены от сборных шин</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44D0A">
        <w:rPr>
          <w:rFonts w:ascii="Arial" w:eastAsia="Times New Roman" w:hAnsi="Arial" w:cs="Arial"/>
          <w:noProof/>
          <w:color w:val="2D2D2D"/>
          <w:spacing w:val="2"/>
          <w:sz w:val="21"/>
          <w:szCs w:val="21"/>
          <w:lang w:eastAsia="ru-RU"/>
        </w:rPr>
        <w:drawing>
          <wp:inline distT="0" distB="0" distL="0" distR="0" wp14:anchorId="28C4A867" wp14:editId="5569BF28">
            <wp:extent cx="2800350" cy="2114550"/>
            <wp:effectExtent l="0" t="0" r="0" b="0"/>
            <wp:docPr id="18" name="Рисунок 18"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0350" cy="2114550"/>
                    </a:xfrm>
                    <a:prstGeom prst="rect">
                      <a:avLst/>
                    </a:prstGeom>
                    <a:noFill/>
                    <a:ln>
                      <a:noFill/>
                    </a:ln>
                  </pic:spPr>
                </pic:pic>
              </a:graphicData>
            </a:graphic>
          </wp:inline>
        </w:drawing>
      </w:r>
    </w:p>
    <w:p w:rsidR="00144D0A" w:rsidRPr="00144D0A" w:rsidRDefault="00144D0A" w:rsidP="00144D0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br/>
        <w:t>Пример 2b - Зажимы для внешних проводников отгорожены от сборных шин</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Рисунок АА.2 Примеры 1 и 2</w:t>
      </w:r>
    </w:p>
    <w:p w:rsidR="00144D0A" w:rsidRPr="00144D0A" w:rsidRDefault="00144D0A" w:rsidP="00144D0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44D0A">
        <w:rPr>
          <w:rFonts w:ascii="Arial" w:eastAsia="Times New Roman" w:hAnsi="Arial" w:cs="Arial"/>
          <w:color w:val="4C4C4C"/>
          <w:spacing w:val="2"/>
          <w:sz w:val="29"/>
          <w:szCs w:val="29"/>
          <w:lang w:eastAsia="ru-RU"/>
        </w:rPr>
        <w:t>Рисунок АА.3 - Виды 3 и 4</w:t>
      </w:r>
    </w:p>
    <w:p w:rsidR="00144D0A" w:rsidRPr="00144D0A" w:rsidRDefault="00144D0A" w:rsidP="00144D0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br/>
        <w:t>Пример 3</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 xml:space="preserve">Изоляционное </w:t>
      </w:r>
      <w:proofErr w:type="spellStart"/>
      <w:r w:rsidRPr="00144D0A">
        <w:rPr>
          <w:rFonts w:ascii="Arial" w:eastAsia="Times New Roman" w:hAnsi="Arial" w:cs="Arial"/>
          <w:color w:val="2D2D2D"/>
          <w:spacing w:val="2"/>
          <w:sz w:val="21"/>
          <w:szCs w:val="21"/>
          <w:lang w:eastAsia="ru-RU"/>
        </w:rPr>
        <w:t>разгораживание</w:t>
      </w:r>
      <w:proofErr w:type="spellEnd"/>
      <w:r w:rsidRPr="00144D0A">
        <w:rPr>
          <w:rFonts w:ascii="Arial" w:eastAsia="Times New Roman" w:hAnsi="Arial" w:cs="Arial"/>
          <w:color w:val="2D2D2D"/>
          <w:spacing w:val="2"/>
          <w:sz w:val="21"/>
          <w:szCs w:val="21"/>
          <w:lang w:eastAsia="ru-RU"/>
        </w:rPr>
        <w:t xml:space="preserve"> сборных шин и функциональных блоков. Отделение всех функциональных блоков один от другого. Изоляционное </w:t>
      </w:r>
      <w:proofErr w:type="spellStart"/>
      <w:r w:rsidRPr="00144D0A">
        <w:rPr>
          <w:rFonts w:ascii="Arial" w:eastAsia="Times New Roman" w:hAnsi="Arial" w:cs="Arial"/>
          <w:color w:val="2D2D2D"/>
          <w:spacing w:val="2"/>
          <w:sz w:val="21"/>
          <w:szCs w:val="21"/>
          <w:lang w:eastAsia="ru-RU"/>
        </w:rPr>
        <w:t>разгораживание</w:t>
      </w:r>
      <w:proofErr w:type="spellEnd"/>
      <w:r w:rsidRPr="00144D0A">
        <w:rPr>
          <w:rFonts w:ascii="Arial" w:eastAsia="Times New Roman" w:hAnsi="Arial" w:cs="Arial"/>
          <w:color w:val="2D2D2D"/>
          <w:spacing w:val="2"/>
          <w:sz w:val="21"/>
          <w:szCs w:val="21"/>
          <w:lang w:eastAsia="ru-RU"/>
        </w:rPr>
        <w:t xml:space="preserve"> зажимов для внешних проводников и функциональных блоков без отделения от зажимов других функциональных блоков</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44D0A">
        <w:rPr>
          <w:rFonts w:ascii="Arial" w:eastAsia="Times New Roman" w:hAnsi="Arial" w:cs="Arial"/>
          <w:noProof/>
          <w:color w:val="2D2D2D"/>
          <w:spacing w:val="2"/>
          <w:sz w:val="21"/>
          <w:szCs w:val="21"/>
          <w:lang w:eastAsia="ru-RU"/>
        </w:rPr>
        <w:lastRenderedPageBreak/>
        <w:drawing>
          <wp:inline distT="0" distB="0" distL="0" distR="0" wp14:anchorId="1B7D36BC" wp14:editId="584D7304">
            <wp:extent cx="2406650" cy="1828800"/>
            <wp:effectExtent l="0" t="0" r="0" b="0"/>
            <wp:docPr id="19" name="Рисунок 19"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06650" cy="1828800"/>
                    </a:xfrm>
                    <a:prstGeom prst="rect">
                      <a:avLst/>
                    </a:prstGeom>
                    <a:noFill/>
                    <a:ln>
                      <a:noFill/>
                    </a:ln>
                  </pic:spPr>
                </pic:pic>
              </a:graphicData>
            </a:graphic>
          </wp:inline>
        </w:drawing>
      </w:r>
    </w:p>
    <w:p w:rsidR="00144D0A" w:rsidRPr="00144D0A" w:rsidRDefault="00144D0A" w:rsidP="00144D0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br/>
        <w:t>Вид 3а - Зажимы для внешних проводников не отгорожены от шин</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44D0A">
        <w:rPr>
          <w:rFonts w:ascii="Arial" w:eastAsia="Times New Roman" w:hAnsi="Arial" w:cs="Arial"/>
          <w:noProof/>
          <w:color w:val="2D2D2D"/>
          <w:spacing w:val="2"/>
          <w:sz w:val="21"/>
          <w:szCs w:val="21"/>
          <w:lang w:eastAsia="ru-RU"/>
        </w:rPr>
        <w:drawing>
          <wp:inline distT="0" distB="0" distL="0" distR="0" wp14:anchorId="2DA9906E" wp14:editId="5BF063AE">
            <wp:extent cx="2406650" cy="1816100"/>
            <wp:effectExtent l="0" t="0" r="0" b="0"/>
            <wp:docPr id="20" name="Рисунок 20"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6650" cy="1816100"/>
                    </a:xfrm>
                    <a:prstGeom prst="rect">
                      <a:avLst/>
                    </a:prstGeom>
                    <a:noFill/>
                    <a:ln>
                      <a:noFill/>
                    </a:ln>
                  </pic:spPr>
                </pic:pic>
              </a:graphicData>
            </a:graphic>
          </wp:inline>
        </w:drawing>
      </w:r>
    </w:p>
    <w:p w:rsidR="00144D0A" w:rsidRPr="00144D0A" w:rsidRDefault="00144D0A" w:rsidP="00144D0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br/>
        <w:t>Вид 3b - Зажимы для внешних проводников отгорожены от шин</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Пример 4</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 xml:space="preserve">Изоляционное </w:t>
      </w:r>
      <w:proofErr w:type="spellStart"/>
      <w:r w:rsidRPr="00144D0A">
        <w:rPr>
          <w:rFonts w:ascii="Arial" w:eastAsia="Times New Roman" w:hAnsi="Arial" w:cs="Arial"/>
          <w:color w:val="2D2D2D"/>
          <w:spacing w:val="2"/>
          <w:sz w:val="21"/>
          <w:szCs w:val="21"/>
          <w:lang w:eastAsia="ru-RU"/>
        </w:rPr>
        <w:t>разгораживание</w:t>
      </w:r>
      <w:proofErr w:type="spellEnd"/>
      <w:r w:rsidRPr="00144D0A">
        <w:rPr>
          <w:rFonts w:ascii="Arial" w:eastAsia="Times New Roman" w:hAnsi="Arial" w:cs="Arial"/>
          <w:color w:val="2D2D2D"/>
          <w:spacing w:val="2"/>
          <w:sz w:val="21"/>
          <w:szCs w:val="21"/>
          <w:lang w:eastAsia="ru-RU"/>
        </w:rPr>
        <w:t xml:space="preserve"> сборных шин и всех функциональных блоков и отделение всех функциональных блоков один от другого.</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 xml:space="preserve">Изоляционное </w:t>
      </w:r>
      <w:proofErr w:type="spellStart"/>
      <w:r w:rsidRPr="00144D0A">
        <w:rPr>
          <w:rFonts w:ascii="Arial" w:eastAsia="Times New Roman" w:hAnsi="Arial" w:cs="Arial"/>
          <w:color w:val="2D2D2D"/>
          <w:spacing w:val="2"/>
          <w:sz w:val="21"/>
          <w:szCs w:val="21"/>
          <w:lang w:eastAsia="ru-RU"/>
        </w:rPr>
        <w:t>разгораживание</w:t>
      </w:r>
      <w:proofErr w:type="spellEnd"/>
      <w:r w:rsidRPr="00144D0A">
        <w:rPr>
          <w:rFonts w:ascii="Arial" w:eastAsia="Times New Roman" w:hAnsi="Arial" w:cs="Arial"/>
          <w:color w:val="2D2D2D"/>
          <w:spacing w:val="2"/>
          <w:sz w:val="21"/>
          <w:szCs w:val="21"/>
          <w:lang w:eastAsia="ru-RU"/>
        </w:rPr>
        <w:t xml:space="preserve"> зажимов для внешних проводников, связанных с одним функциональным блоком, и зажимов другого функционального блока и сборных шин</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44D0A">
        <w:rPr>
          <w:rFonts w:ascii="Arial" w:eastAsia="Times New Roman" w:hAnsi="Arial" w:cs="Arial"/>
          <w:noProof/>
          <w:color w:val="2D2D2D"/>
          <w:spacing w:val="2"/>
          <w:sz w:val="21"/>
          <w:szCs w:val="21"/>
          <w:lang w:eastAsia="ru-RU"/>
        </w:rPr>
        <w:drawing>
          <wp:inline distT="0" distB="0" distL="0" distR="0" wp14:anchorId="5D16A666" wp14:editId="35CD43FE">
            <wp:extent cx="2393950" cy="1816100"/>
            <wp:effectExtent l="0" t="0" r="6350" b="0"/>
            <wp:docPr id="21" name="Рисунок 21"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93950" cy="1816100"/>
                    </a:xfrm>
                    <a:prstGeom prst="rect">
                      <a:avLst/>
                    </a:prstGeom>
                    <a:noFill/>
                    <a:ln>
                      <a:noFill/>
                    </a:ln>
                  </pic:spPr>
                </pic:pic>
              </a:graphicData>
            </a:graphic>
          </wp:inline>
        </w:drawing>
      </w:r>
    </w:p>
    <w:p w:rsidR="00144D0A" w:rsidRPr="00144D0A" w:rsidRDefault="00144D0A" w:rsidP="00144D0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br/>
        <w:t>Вид 4а - Зажимы для внешних проводников в одной секции с функциональным блоком</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44D0A">
        <w:rPr>
          <w:rFonts w:ascii="Arial" w:eastAsia="Times New Roman" w:hAnsi="Arial" w:cs="Arial"/>
          <w:noProof/>
          <w:color w:val="2D2D2D"/>
          <w:spacing w:val="2"/>
          <w:sz w:val="21"/>
          <w:szCs w:val="21"/>
          <w:lang w:eastAsia="ru-RU"/>
        </w:rPr>
        <w:lastRenderedPageBreak/>
        <w:drawing>
          <wp:inline distT="0" distB="0" distL="0" distR="0" wp14:anchorId="48FA7A1C" wp14:editId="30915648">
            <wp:extent cx="2381250" cy="1828800"/>
            <wp:effectExtent l="0" t="0" r="0" b="0"/>
            <wp:docPr id="22" name="Рисунок 22"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0" cy="1828800"/>
                    </a:xfrm>
                    <a:prstGeom prst="rect">
                      <a:avLst/>
                    </a:prstGeom>
                    <a:noFill/>
                    <a:ln>
                      <a:noFill/>
                    </a:ln>
                  </pic:spPr>
                </pic:pic>
              </a:graphicData>
            </a:graphic>
          </wp:inline>
        </w:drawing>
      </w:r>
    </w:p>
    <w:p w:rsidR="00144D0A" w:rsidRPr="00144D0A" w:rsidRDefault="00144D0A" w:rsidP="00144D0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br/>
        <w:t>Вид 4b - Зажимы для внешних проводников в разных секциях с функциональным блоком</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Рисунок АА.3 - Виды 3 и 4</w:t>
      </w:r>
    </w:p>
    <w:p w:rsidR="00144D0A" w:rsidRPr="00144D0A" w:rsidRDefault="00144D0A" w:rsidP="00144D0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44D0A">
        <w:rPr>
          <w:rFonts w:ascii="Arial" w:eastAsia="Times New Roman" w:hAnsi="Arial" w:cs="Arial"/>
          <w:color w:val="3C3C3C"/>
          <w:spacing w:val="2"/>
          <w:sz w:val="31"/>
          <w:szCs w:val="31"/>
          <w:lang w:eastAsia="ru-RU"/>
        </w:rPr>
        <w:t>Приложение ВВ (рекомендуемое). Вопросы, подлежащие согласованию между изготовителем НКУ и потребителем</w:t>
      </w:r>
    </w:p>
    <w:p w:rsidR="00144D0A" w:rsidRPr="00144D0A" w:rsidRDefault="00144D0A" w:rsidP="00144D0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br/>
        <w:t>Приложение ВВ</w:t>
      </w:r>
      <w:r w:rsidRPr="00144D0A">
        <w:rPr>
          <w:rFonts w:ascii="Arial" w:eastAsia="Times New Roman" w:hAnsi="Arial" w:cs="Arial"/>
          <w:color w:val="2D2D2D"/>
          <w:spacing w:val="2"/>
          <w:sz w:val="21"/>
          <w:szCs w:val="21"/>
          <w:lang w:eastAsia="ru-RU"/>
        </w:rPr>
        <w:br/>
        <w:t>(рекомендуемое)</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Нижеприведенная информация подлежит согласованию между изготовителем НКУ и потребителем.</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В некоторых случаях вместо такого соглашения может использоваться информация, предоставленная изготовителем НКУ.</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Таблица ВВ.1 - Вопросы, подлежащие согласованию между изготовителем НКУ и потребителем</w:t>
      </w:r>
    </w:p>
    <w:p w:rsidR="00144D0A" w:rsidRPr="00144D0A" w:rsidRDefault="00144D0A" w:rsidP="00144D0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44D0A">
        <w:rPr>
          <w:rFonts w:ascii="Arial" w:eastAsia="Times New Roman" w:hAnsi="Arial" w:cs="Arial"/>
          <w:noProof/>
          <w:color w:val="2D2D2D"/>
          <w:spacing w:val="2"/>
          <w:sz w:val="21"/>
          <w:szCs w:val="21"/>
          <w:lang w:eastAsia="ru-RU"/>
        </w:rPr>
        <w:lastRenderedPageBreak/>
        <w:drawing>
          <wp:inline distT="0" distB="0" distL="0" distR="0" wp14:anchorId="4C2B62F5" wp14:editId="27DEF364">
            <wp:extent cx="5568950" cy="6457950"/>
            <wp:effectExtent l="0" t="0" r="0" b="0"/>
            <wp:docPr id="23" name="Рисунок 23"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68950" cy="6457950"/>
                    </a:xfrm>
                    <a:prstGeom prst="rect">
                      <a:avLst/>
                    </a:prstGeom>
                    <a:noFill/>
                    <a:ln>
                      <a:noFill/>
                    </a:ln>
                  </pic:spPr>
                </pic:pic>
              </a:graphicData>
            </a:graphic>
          </wp:inline>
        </w:drawing>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i/>
          <w:iCs/>
          <w:color w:val="2D2D2D"/>
          <w:spacing w:val="2"/>
          <w:sz w:val="21"/>
          <w:szCs w:val="21"/>
          <w:lang w:eastAsia="ru-RU"/>
        </w:rPr>
        <w:t>Продолжение таблицы ВВ.1</w:t>
      </w:r>
    </w:p>
    <w:p w:rsidR="00144D0A" w:rsidRPr="00144D0A" w:rsidRDefault="00144D0A" w:rsidP="00144D0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44D0A">
        <w:rPr>
          <w:rFonts w:ascii="Arial" w:eastAsia="Times New Roman" w:hAnsi="Arial" w:cs="Arial"/>
          <w:noProof/>
          <w:color w:val="2D2D2D"/>
          <w:spacing w:val="2"/>
          <w:sz w:val="21"/>
          <w:szCs w:val="21"/>
          <w:lang w:eastAsia="ru-RU"/>
        </w:rPr>
        <w:lastRenderedPageBreak/>
        <w:drawing>
          <wp:inline distT="0" distB="0" distL="0" distR="0" wp14:anchorId="3780223A" wp14:editId="2C9381CA">
            <wp:extent cx="5530850" cy="7620000"/>
            <wp:effectExtent l="0" t="0" r="0" b="0"/>
            <wp:docPr id="24" name="Рисунок 24"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30850" cy="7620000"/>
                    </a:xfrm>
                    <a:prstGeom prst="rect">
                      <a:avLst/>
                    </a:prstGeom>
                    <a:noFill/>
                    <a:ln>
                      <a:noFill/>
                    </a:ln>
                  </pic:spPr>
                </pic:pic>
              </a:graphicData>
            </a:graphic>
          </wp:inline>
        </w:drawing>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br/>
      </w:r>
      <w:r w:rsidRPr="00144D0A">
        <w:rPr>
          <w:rFonts w:ascii="Arial" w:eastAsia="Times New Roman" w:hAnsi="Arial" w:cs="Arial"/>
          <w:i/>
          <w:iCs/>
          <w:color w:val="2D2D2D"/>
          <w:spacing w:val="2"/>
          <w:sz w:val="21"/>
          <w:szCs w:val="21"/>
          <w:lang w:eastAsia="ru-RU"/>
        </w:rPr>
        <w:t> Окончание таблицы ВВ.1</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44D0A">
        <w:rPr>
          <w:rFonts w:ascii="Arial" w:eastAsia="Times New Roman" w:hAnsi="Arial" w:cs="Arial"/>
          <w:noProof/>
          <w:color w:val="2D2D2D"/>
          <w:spacing w:val="2"/>
          <w:sz w:val="21"/>
          <w:szCs w:val="21"/>
          <w:lang w:eastAsia="ru-RU"/>
        </w:rPr>
        <w:lastRenderedPageBreak/>
        <w:drawing>
          <wp:inline distT="0" distB="0" distL="0" distR="0" wp14:anchorId="49ADE103" wp14:editId="51FF8020">
            <wp:extent cx="5549900" cy="4438650"/>
            <wp:effectExtent l="0" t="0" r="0" b="0"/>
            <wp:docPr id="25" name="Рисунок 25"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ГОСТ Р МЭК 61439.2-2012 Устройства комплектные низковольтные распределения и управления. Часть 2. Силовые комплектные устройства распределения и управления"/>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49900" cy="4438650"/>
                    </a:xfrm>
                    <a:prstGeom prst="rect">
                      <a:avLst/>
                    </a:prstGeom>
                    <a:noFill/>
                    <a:ln>
                      <a:noFill/>
                    </a:ln>
                  </pic:spPr>
                </pic:pic>
              </a:graphicData>
            </a:graphic>
          </wp:inline>
        </w:drawing>
      </w:r>
    </w:p>
    <w:p w:rsidR="00144D0A" w:rsidRPr="00144D0A" w:rsidRDefault="00144D0A" w:rsidP="00144D0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44D0A">
        <w:rPr>
          <w:rFonts w:ascii="Arial" w:eastAsia="Times New Roman" w:hAnsi="Arial" w:cs="Arial"/>
          <w:color w:val="3C3C3C"/>
          <w:spacing w:val="2"/>
          <w:sz w:val="31"/>
          <w:szCs w:val="31"/>
          <w:lang w:eastAsia="ru-RU"/>
        </w:rPr>
        <w:t>Приложение ДА (справочное). Сведения о соответствии ссылочных международных стандартов ссылочным национальным стандартам Российской Федерации</w:t>
      </w:r>
    </w:p>
    <w:p w:rsidR="00144D0A" w:rsidRPr="00144D0A" w:rsidRDefault="00144D0A" w:rsidP="00144D0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Приложение ДА</w:t>
      </w:r>
      <w:r w:rsidRPr="00144D0A">
        <w:rPr>
          <w:rFonts w:ascii="Arial" w:eastAsia="Times New Roman" w:hAnsi="Arial" w:cs="Arial"/>
          <w:color w:val="2D2D2D"/>
          <w:spacing w:val="2"/>
          <w:sz w:val="21"/>
          <w:szCs w:val="21"/>
          <w:lang w:eastAsia="ru-RU"/>
        </w:rPr>
        <w:br/>
        <w:t>(справочное)</w:t>
      </w:r>
      <w:r w:rsidRPr="00144D0A">
        <w:rPr>
          <w:rFonts w:ascii="Arial" w:eastAsia="Times New Roman" w:hAnsi="Arial" w:cs="Arial"/>
          <w:color w:val="2D2D2D"/>
          <w:spacing w:val="2"/>
          <w:sz w:val="21"/>
          <w:szCs w:val="21"/>
          <w:lang w:eastAsia="ru-RU"/>
        </w:rPr>
        <w:br/>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Таблица ДА.1</w:t>
      </w:r>
    </w:p>
    <w:tbl>
      <w:tblPr>
        <w:tblW w:w="0" w:type="auto"/>
        <w:tblCellMar>
          <w:left w:w="0" w:type="dxa"/>
          <w:right w:w="0" w:type="dxa"/>
        </w:tblCellMar>
        <w:tblLook w:val="04A0" w:firstRow="1" w:lastRow="0" w:firstColumn="1" w:lastColumn="0" w:noHBand="0" w:noVBand="1"/>
      </w:tblPr>
      <w:tblGrid>
        <w:gridCol w:w="2862"/>
        <w:gridCol w:w="1818"/>
        <w:gridCol w:w="4675"/>
      </w:tblGrid>
      <w:tr w:rsidR="00144D0A" w:rsidRPr="00144D0A" w:rsidTr="00144D0A">
        <w:trPr>
          <w:trHeight w:val="12"/>
        </w:trPr>
        <w:tc>
          <w:tcPr>
            <w:tcW w:w="3511" w:type="dxa"/>
            <w:hideMark/>
          </w:tcPr>
          <w:p w:rsidR="00144D0A" w:rsidRPr="00144D0A" w:rsidRDefault="00144D0A" w:rsidP="00144D0A">
            <w:pPr>
              <w:spacing w:after="0" w:line="240" w:lineRule="auto"/>
              <w:rPr>
                <w:rFonts w:ascii="Arial" w:eastAsia="Times New Roman" w:hAnsi="Arial" w:cs="Arial"/>
                <w:color w:val="2D2D2D"/>
                <w:spacing w:val="2"/>
                <w:sz w:val="21"/>
                <w:szCs w:val="21"/>
                <w:lang w:eastAsia="ru-RU"/>
              </w:rPr>
            </w:pPr>
          </w:p>
        </w:tc>
        <w:tc>
          <w:tcPr>
            <w:tcW w:w="2033" w:type="dxa"/>
            <w:hideMark/>
          </w:tcPr>
          <w:p w:rsidR="00144D0A" w:rsidRPr="00144D0A" w:rsidRDefault="00144D0A" w:rsidP="00144D0A">
            <w:pPr>
              <w:spacing w:after="0" w:line="240" w:lineRule="auto"/>
              <w:rPr>
                <w:rFonts w:ascii="Times New Roman" w:eastAsia="Times New Roman" w:hAnsi="Times New Roman" w:cs="Times New Roman"/>
                <w:sz w:val="20"/>
                <w:szCs w:val="20"/>
                <w:lang w:eastAsia="ru-RU"/>
              </w:rPr>
            </w:pPr>
          </w:p>
        </w:tc>
        <w:tc>
          <w:tcPr>
            <w:tcW w:w="6098" w:type="dxa"/>
            <w:hideMark/>
          </w:tcPr>
          <w:p w:rsidR="00144D0A" w:rsidRPr="00144D0A" w:rsidRDefault="00144D0A" w:rsidP="00144D0A">
            <w:pPr>
              <w:spacing w:after="0" w:line="240" w:lineRule="auto"/>
              <w:rPr>
                <w:rFonts w:ascii="Times New Roman" w:eastAsia="Times New Roman" w:hAnsi="Times New Roman" w:cs="Times New Roman"/>
                <w:sz w:val="20"/>
                <w:szCs w:val="20"/>
                <w:lang w:eastAsia="ru-RU"/>
              </w:rPr>
            </w:pPr>
          </w:p>
        </w:tc>
      </w:tr>
      <w:tr w:rsidR="00144D0A" w:rsidRPr="00144D0A" w:rsidTr="00144D0A">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Обозначение ссылочного международного стандарта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Степень соответствия</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Обозначение и наименование соответствующего национального стандарта</w:t>
            </w:r>
          </w:p>
        </w:tc>
      </w:tr>
      <w:tr w:rsidR="00144D0A" w:rsidRPr="00144D0A" w:rsidTr="00144D0A">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МЭК 60947-3:2008</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MOD</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textAlignment w:val="baseline"/>
              <w:rPr>
                <w:rFonts w:ascii="Times New Roman" w:eastAsia="Times New Roman" w:hAnsi="Times New Roman" w:cs="Times New Roman"/>
                <w:color w:val="2D2D2D"/>
                <w:sz w:val="21"/>
                <w:szCs w:val="21"/>
                <w:lang w:eastAsia="ru-RU"/>
              </w:rPr>
            </w:pPr>
            <w:hyperlink r:id="rId25" w:history="1">
              <w:r w:rsidRPr="00144D0A">
                <w:rPr>
                  <w:rFonts w:ascii="Times New Roman" w:eastAsia="Times New Roman" w:hAnsi="Times New Roman" w:cs="Times New Roman"/>
                  <w:color w:val="00466E"/>
                  <w:sz w:val="21"/>
                  <w:szCs w:val="21"/>
                  <w:u w:val="single"/>
                  <w:lang w:eastAsia="ru-RU"/>
                </w:rPr>
                <w:t>ГОСТ Р 50030.3-2012</w:t>
              </w:r>
            </w:hyperlink>
            <w:r w:rsidRPr="00144D0A">
              <w:rPr>
                <w:rFonts w:ascii="Times New Roman" w:eastAsia="Times New Roman" w:hAnsi="Times New Roman" w:cs="Times New Roman"/>
                <w:color w:val="2D2D2D"/>
                <w:sz w:val="21"/>
                <w:szCs w:val="21"/>
                <w:lang w:eastAsia="ru-RU"/>
              </w:rPr>
              <w:t> Аппаратура распределения и управления низковольтная. Часть 3. Выключатели, разъединители, выключатели-разъединители и комбинации их с предохранителями</w:t>
            </w:r>
          </w:p>
        </w:tc>
      </w:tr>
      <w:tr w:rsidR="00144D0A" w:rsidRPr="00144D0A" w:rsidTr="00144D0A">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МЭК 61140:2001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NEQ</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textAlignment w:val="baseline"/>
              <w:rPr>
                <w:rFonts w:ascii="Times New Roman" w:eastAsia="Times New Roman" w:hAnsi="Times New Roman" w:cs="Times New Roman"/>
                <w:color w:val="2D2D2D"/>
                <w:sz w:val="21"/>
                <w:szCs w:val="21"/>
                <w:lang w:eastAsia="ru-RU"/>
              </w:rPr>
            </w:pPr>
            <w:hyperlink r:id="rId26" w:history="1">
              <w:r w:rsidRPr="00144D0A">
                <w:rPr>
                  <w:rFonts w:ascii="Times New Roman" w:eastAsia="Times New Roman" w:hAnsi="Times New Roman" w:cs="Times New Roman"/>
                  <w:color w:val="00466E"/>
                  <w:sz w:val="21"/>
                  <w:szCs w:val="21"/>
                  <w:u w:val="single"/>
                  <w:lang w:eastAsia="ru-RU"/>
                </w:rPr>
                <w:t>ГОСТ Р МЭК 61140-2000</w:t>
              </w:r>
            </w:hyperlink>
            <w:r w:rsidRPr="00144D0A">
              <w:rPr>
                <w:rFonts w:ascii="Times New Roman" w:eastAsia="Times New Roman" w:hAnsi="Times New Roman" w:cs="Times New Roman"/>
                <w:color w:val="2D2D2D"/>
                <w:sz w:val="21"/>
                <w:szCs w:val="21"/>
                <w:lang w:eastAsia="ru-RU"/>
              </w:rPr>
              <w:t> Защита от поражения электрическим током. Общие положения по безопасности, обеспечиваемой электрооборудованием и электроустановками в их взаимосвязи</w:t>
            </w:r>
          </w:p>
        </w:tc>
      </w:tr>
      <w:tr w:rsidR="00144D0A" w:rsidRPr="00144D0A" w:rsidTr="00144D0A">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lastRenderedPageBreak/>
              <w:t>МЭК 61439-1:2009</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jc w:val="center"/>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IDT</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textAlignment w:val="baseline"/>
              <w:rPr>
                <w:rFonts w:ascii="Times New Roman" w:eastAsia="Times New Roman" w:hAnsi="Times New Roman" w:cs="Times New Roman"/>
                <w:color w:val="2D2D2D"/>
                <w:sz w:val="21"/>
                <w:szCs w:val="21"/>
                <w:lang w:eastAsia="ru-RU"/>
              </w:rPr>
            </w:pPr>
            <w:hyperlink r:id="rId27" w:history="1">
              <w:r w:rsidRPr="00144D0A">
                <w:rPr>
                  <w:rFonts w:ascii="Times New Roman" w:eastAsia="Times New Roman" w:hAnsi="Times New Roman" w:cs="Times New Roman"/>
                  <w:color w:val="00466E"/>
                  <w:sz w:val="21"/>
                  <w:szCs w:val="21"/>
                  <w:u w:val="single"/>
                  <w:lang w:eastAsia="ru-RU"/>
                </w:rPr>
                <w:t>ГОСТ Р МЭК 61439-1-2012</w:t>
              </w:r>
            </w:hyperlink>
            <w:r w:rsidRPr="00144D0A">
              <w:rPr>
                <w:rFonts w:ascii="Times New Roman" w:eastAsia="Times New Roman" w:hAnsi="Times New Roman" w:cs="Times New Roman"/>
                <w:color w:val="2D2D2D"/>
                <w:sz w:val="21"/>
                <w:szCs w:val="21"/>
                <w:lang w:eastAsia="ru-RU"/>
              </w:rPr>
              <w:t> Устройства комплектные низковольтные распределения и управления. Часть 1. Общие требования</w:t>
            </w:r>
          </w:p>
        </w:tc>
      </w:tr>
      <w:tr w:rsidR="00144D0A" w:rsidRPr="00144D0A" w:rsidTr="00144D0A">
        <w:tc>
          <w:tcPr>
            <w:tcW w:w="116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4D0A" w:rsidRPr="00144D0A" w:rsidRDefault="00144D0A" w:rsidP="00144D0A">
            <w:pPr>
              <w:spacing w:after="0" w:line="315" w:lineRule="atLeast"/>
              <w:textAlignment w:val="baseline"/>
              <w:rPr>
                <w:rFonts w:ascii="Times New Roman" w:eastAsia="Times New Roman" w:hAnsi="Times New Roman" w:cs="Times New Roman"/>
                <w:color w:val="2D2D2D"/>
                <w:sz w:val="21"/>
                <w:szCs w:val="21"/>
                <w:lang w:eastAsia="ru-RU"/>
              </w:rPr>
            </w:pPr>
            <w:r w:rsidRPr="00144D0A">
              <w:rPr>
                <w:rFonts w:ascii="Times New Roman" w:eastAsia="Times New Roman" w:hAnsi="Times New Roman" w:cs="Times New Roman"/>
                <w:color w:val="2D2D2D"/>
                <w:sz w:val="21"/>
                <w:szCs w:val="21"/>
                <w:lang w:eastAsia="ru-RU"/>
              </w:rPr>
              <w:t>Примечание - В настоящей таблице использованы следующие условные обозначения степени соответствия стандартов:</w:t>
            </w:r>
            <w:r w:rsidRPr="00144D0A">
              <w:rPr>
                <w:rFonts w:ascii="Times New Roman" w:eastAsia="Times New Roman" w:hAnsi="Times New Roman" w:cs="Times New Roman"/>
                <w:color w:val="2D2D2D"/>
                <w:sz w:val="21"/>
                <w:szCs w:val="21"/>
                <w:lang w:eastAsia="ru-RU"/>
              </w:rPr>
              <w:br/>
            </w:r>
            <w:r w:rsidRPr="00144D0A">
              <w:rPr>
                <w:rFonts w:ascii="Times New Roman" w:eastAsia="Times New Roman" w:hAnsi="Times New Roman" w:cs="Times New Roman"/>
                <w:color w:val="2D2D2D"/>
                <w:sz w:val="21"/>
                <w:szCs w:val="21"/>
                <w:lang w:eastAsia="ru-RU"/>
              </w:rPr>
              <w:br/>
              <w:t>- IDT - идентичные стандарты;</w:t>
            </w:r>
            <w:r w:rsidRPr="00144D0A">
              <w:rPr>
                <w:rFonts w:ascii="Times New Roman" w:eastAsia="Times New Roman" w:hAnsi="Times New Roman" w:cs="Times New Roman"/>
                <w:color w:val="2D2D2D"/>
                <w:sz w:val="21"/>
                <w:szCs w:val="21"/>
                <w:lang w:eastAsia="ru-RU"/>
              </w:rPr>
              <w:br/>
            </w:r>
            <w:r w:rsidRPr="00144D0A">
              <w:rPr>
                <w:rFonts w:ascii="Times New Roman" w:eastAsia="Times New Roman" w:hAnsi="Times New Roman" w:cs="Times New Roman"/>
                <w:color w:val="2D2D2D"/>
                <w:sz w:val="21"/>
                <w:szCs w:val="21"/>
                <w:lang w:eastAsia="ru-RU"/>
              </w:rPr>
              <w:br/>
              <w:t>- MOD - модифицированные стандарты;</w:t>
            </w:r>
            <w:r w:rsidRPr="00144D0A">
              <w:rPr>
                <w:rFonts w:ascii="Times New Roman" w:eastAsia="Times New Roman" w:hAnsi="Times New Roman" w:cs="Times New Roman"/>
                <w:color w:val="2D2D2D"/>
                <w:sz w:val="21"/>
                <w:szCs w:val="21"/>
                <w:lang w:eastAsia="ru-RU"/>
              </w:rPr>
              <w:br/>
            </w:r>
            <w:r w:rsidRPr="00144D0A">
              <w:rPr>
                <w:rFonts w:ascii="Times New Roman" w:eastAsia="Times New Roman" w:hAnsi="Times New Roman" w:cs="Times New Roman"/>
                <w:color w:val="2D2D2D"/>
                <w:sz w:val="21"/>
                <w:szCs w:val="21"/>
                <w:lang w:eastAsia="ru-RU"/>
              </w:rPr>
              <w:br/>
              <w:t xml:space="preserve">- NEQ - не эквивалентные </w:t>
            </w:r>
            <w:proofErr w:type="spellStart"/>
            <w:r w:rsidRPr="00144D0A">
              <w:rPr>
                <w:rFonts w:ascii="Times New Roman" w:eastAsia="Times New Roman" w:hAnsi="Times New Roman" w:cs="Times New Roman"/>
                <w:color w:val="2D2D2D"/>
                <w:sz w:val="21"/>
                <w:szCs w:val="21"/>
                <w:lang w:eastAsia="ru-RU"/>
              </w:rPr>
              <w:t>cтандарты</w:t>
            </w:r>
            <w:proofErr w:type="spellEnd"/>
            <w:r w:rsidRPr="00144D0A">
              <w:rPr>
                <w:rFonts w:ascii="Times New Roman" w:eastAsia="Times New Roman" w:hAnsi="Times New Roman" w:cs="Times New Roman"/>
                <w:color w:val="2D2D2D"/>
                <w:sz w:val="21"/>
                <w:szCs w:val="21"/>
                <w:lang w:eastAsia="ru-RU"/>
              </w:rPr>
              <w:t>.</w:t>
            </w:r>
          </w:p>
        </w:tc>
      </w:tr>
    </w:tbl>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__________________________________________________________________________</w:t>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УДК 621.316.3.027.2:006.354 ОКС 29.240.20</w:t>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Ключевые слова: комплектные устройства, силовые комплектные устройства распределения и управления</w:t>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t>__________________________________________________________________________</w:t>
      </w:r>
    </w:p>
    <w:p w:rsidR="00144D0A" w:rsidRPr="00144D0A" w:rsidRDefault="00144D0A" w:rsidP="00144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r>
      <w:r w:rsidRPr="00144D0A">
        <w:rPr>
          <w:rFonts w:ascii="Arial" w:eastAsia="Times New Roman" w:hAnsi="Arial" w:cs="Arial"/>
          <w:color w:val="2D2D2D"/>
          <w:spacing w:val="2"/>
          <w:sz w:val="21"/>
          <w:szCs w:val="21"/>
          <w:lang w:eastAsia="ru-RU"/>
        </w:rPr>
        <w:br/>
        <w:t>Электронный текст документа</w:t>
      </w:r>
      <w:r w:rsidRPr="00144D0A">
        <w:rPr>
          <w:rFonts w:ascii="Arial" w:eastAsia="Times New Roman" w:hAnsi="Arial" w:cs="Arial"/>
          <w:color w:val="2D2D2D"/>
          <w:spacing w:val="2"/>
          <w:sz w:val="21"/>
          <w:szCs w:val="21"/>
          <w:lang w:eastAsia="ru-RU"/>
        </w:rPr>
        <w:br/>
        <w:t>подготовлен ЗАО "Кодекс" и сверен по:</w:t>
      </w:r>
      <w:r w:rsidRPr="00144D0A">
        <w:rPr>
          <w:rFonts w:ascii="Arial" w:eastAsia="Times New Roman" w:hAnsi="Arial" w:cs="Arial"/>
          <w:color w:val="2D2D2D"/>
          <w:spacing w:val="2"/>
          <w:sz w:val="21"/>
          <w:szCs w:val="21"/>
          <w:lang w:eastAsia="ru-RU"/>
        </w:rPr>
        <w:br/>
        <w:t>официальное издание</w:t>
      </w:r>
      <w:r w:rsidRPr="00144D0A">
        <w:rPr>
          <w:rFonts w:ascii="Arial" w:eastAsia="Times New Roman" w:hAnsi="Arial" w:cs="Arial"/>
          <w:color w:val="2D2D2D"/>
          <w:spacing w:val="2"/>
          <w:sz w:val="21"/>
          <w:szCs w:val="21"/>
          <w:lang w:eastAsia="ru-RU"/>
        </w:rPr>
        <w:br/>
        <w:t xml:space="preserve">М.: </w:t>
      </w:r>
      <w:proofErr w:type="spellStart"/>
      <w:r w:rsidRPr="00144D0A">
        <w:rPr>
          <w:rFonts w:ascii="Arial" w:eastAsia="Times New Roman" w:hAnsi="Arial" w:cs="Arial"/>
          <w:color w:val="2D2D2D"/>
          <w:spacing w:val="2"/>
          <w:sz w:val="21"/>
          <w:szCs w:val="21"/>
          <w:lang w:eastAsia="ru-RU"/>
        </w:rPr>
        <w:t>Стандартинформ</w:t>
      </w:r>
      <w:proofErr w:type="spellEnd"/>
      <w:r w:rsidRPr="00144D0A">
        <w:rPr>
          <w:rFonts w:ascii="Arial" w:eastAsia="Times New Roman" w:hAnsi="Arial" w:cs="Arial"/>
          <w:color w:val="2D2D2D"/>
          <w:spacing w:val="2"/>
          <w:sz w:val="21"/>
          <w:szCs w:val="21"/>
          <w:lang w:eastAsia="ru-RU"/>
        </w:rPr>
        <w:t>, 2014</w:t>
      </w:r>
    </w:p>
    <w:p w:rsidR="00CF2EEE" w:rsidRDefault="00144D0A">
      <w:bookmarkStart w:id="0" w:name="_GoBack"/>
      <w:bookmarkEnd w:id="0"/>
    </w:p>
    <w:sectPr w:rsidR="00CF2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0A"/>
    <w:rsid w:val="00144D0A"/>
    <w:rsid w:val="00DF302F"/>
    <w:rsid w:val="00DF7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EFE0D-BBAA-415E-BF12-F5360421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360521">
      <w:bodyDiv w:val="1"/>
      <w:marLeft w:val="0"/>
      <w:marRight w:val="0"/>
      <w:marTop w:val="0"/>
      <w:marBottom w:val="0"/>
      <w:divBdr>
        <w:top w:val="none" w:sz="0" w:space="0" w:color="auto"/>
        <w:left w:val="none" w:sz="0" w:space="0" w:color="auto"/>
        <w:bottom w:val="none" w:sz="0" w:space="0" w:color="auto"/>
        <w:right w:val="none" w:sz="0" w:space="0" w:color="auto"/>
      </w:divBdr>
      <w:divsChild>
        <w:div w:id="535387097">
          <w:marLeft w:val="0"/>
          <w:marRight w:val="0"/>
          <w:marTop w:val="0"/>
          <w:marBottom w:val="0"/>
          <w:divBdr>
            <w:top w:val="none" w:sz="0" w:space="0" w:color="auto"/>
            <w:left w:val="none" w:sz="0" w:space="0" w:color="auto"/>
            <w:bottom w:val="none" w:sz="0" w:space="0" w:color="auto"/>
            <w:right w:val="none" w:sz="0" w:space="0" w:color="auto"/>
          </w:divBdr>
          <w:divsChild>
            <w:div w:id="461728274">
              <w:marLeft w:val="0"/>
              <w:marRight w:val="0"/>
              <w:marTop w:val="0"/>
              <w:marBottom w:val="0"/>
              <w:divBdr>
                <w:top w:val="inset" w:sz="2" w:space="0" w:color="auto"/>
                <w:left w:val="inset" w:sz="2" w:space="1" w:color="auto"/>
                <w:bottom w:val="inset" w:sz="2" w:space="0" w:color="auto"/>
                <w:right w:val="inset" w:sz="2" w:space="1" w:color="auto"/>
              </w:divBdr>
            </w:div>
            <w:div w:id="1937135110">
              <w:marLeft w:val="0"/>
              <w:marRight w:val="0"/>
              <w:marTop w:val="0"/>
              <w:marBottom w:val="0"/>
              <w:divBdr>
                <w:top w:val="inset" w:sz="2" w:space="0" w:color="auto"/>
                <w:left w:val="inset" w:sz="2" w:space="1" w:color="auto"/>
                <w:bottom w:val="inset" w:sz="2" w:space="0" w:color="auto"/>
                <w:right w:val="inset" w:sz="2" w:space="1" w:color="auto"/>
              </w:divBdr>
            </w:div>
            <w:div w:id="1137845118">
              <w:marLeft w:val="0"/>
              <w:marRight w:val="0"/>
              <w:marTop w:val="0"/>
              <w:marBottom w:val="0"/>
              <w:divBdr>
                <w:top w:val="inset" w:sz="2" w:space="0" w:color="auto"/>
                <w:left w:val="inset" w:sz="2" w:space="1" w:color="auto"/>
                <w:bottom w:val="inset" w:sz="2" w:space="0" w:color="auto"/>
                <w:right w:val="inset" w:sz="2" w:space="1" w:color="auto"/>
              </w:divBdr>
            </w:div>
            <w:div w:id="1983146581">
              <w:marLeft w:val="0"/>
              <w:marRight w:val="0"/>
              <w:marTop w:val="0"/>
              <w:marBottom w:val="0"/>
              <w:divBdr>
                <w:top w:val="inset" w:sz="2" w:space="0" w:color="auto"/>
                <w:left w:val="inset" w:sz="2" w:space="1" w:color="auto"/>
                <w:bottom w:val="inset" w:sz="2" w:space="0" w:color="auto"/>
                <w:right w:val="inset" w:sz="2" w:space="1" w:color="auto"/>
              </w:divBdr>
            </w:div>
            <w:div w:id="1949237993">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100294"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docs.cntd.ru/document/1200017996" TargetMode="External"/><Relationship Id="rId3" Type="http://schemas.openxmlformats.org/officeDocument/2006/relationships/webSettings" Target="webSettings.xml"/><Relationship Id="rId21" Type="http://schemas.openxmlformats.org/officeDocument/2006/relationships/image" Target="media/image12.jpeg"/><Relationship Id="rId7" Type="http://schemas.openxmlformats.org/officeDocument/2006/relationships/hyperlink" Target="http://docs.cntd.ru/document/1200100294"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docs.cntd.ru/document/1200095359"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1200102193" TargetMode="Externa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hyperlink" Target="http://docs.cntd.ru/document/747417966" TargetMode="Externa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hyperlink" Target="http://docs.cntd.ru/document/499068399" TargetMode="External"/><Relationship Id="rId9" Type="http://schemas.openxmlformats.org/officeDocument/2006/relationships/hyperlink" Target="http://docs.cntd.ru/document/1200100294"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hyperlink" Target="http://docs.cntd.ru/document/12001002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3790</Words>
  <Characters>21604</Characters>
  <Application>Microsoft Office Word</Application>
  <DocSecurity>0</DocSecurity>
  <Lines>180</Lines>
  <Paragraphs>50</Paragraphs>
  <ScaleCrop>false</ScaleCrop>
  <Company/>
  <LinksUpToDate>false</LinksUpToDate>
  <CharactersWithSpaces>25344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saljeri 92</dc:creator>
  <cp:keywords/>
  <dc:description/>
  <cp:lastModifiedBy>saljeri 92</cp:lastModifiedBy>
  <cp:revision>1</cp:revision>
  <dcterms:created xsi:type="dcterms:W3CDTF">2019-11-21T04:24:00Z</dcterms:created>
  <dcterms:modified xsi:type="dcterms:W3CDTF">2019-11-21T04:25:00Z</dcterms:modified>
</cp:coreProperties>
</file>